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5F5" w:rsidRDefault="005F45F5" w:rsidP="005F45F5">
      <w:r>
        <w:t>REŠITVE: SLOVENŠČINA 7 (samostojni delovni zvezek, 1. del)</w:t>
      </w:r>
    </w:p>
    <w:p w:rsidR="005F45F5" w:rsidRDefault="005F45F5" w:rsidP="005F45F5">
      <w:r>
        <w:t>Rešitve najdete tudi na spletni strani založbe Mladinska knjiga:</w:t>
      </w:r>
    </w:p>
    <w:p w:rsidR="005F45F5" w:rsidRDefault="00965D4D" w:rsidP="005F45F5">
      <w:pPr>
        <w:rPr>
          <w:sz w:val="20"/>
        </w:rPr>
      </w:pPr>
      <w:hyperlink r:id="rId5" w:anchor="Slovenščina" w:history="1">
        <w:r w:rsidR="005F45F5">
          <w:rPr>
            <w:rStyle w:val="Hiperpovezava"/>
            <w:sz w:val="20"/>
          </w:rPr>
          <w:t>https://www.mladinska.com/sola/ucbeniki_mkz/resitve-nalog#Slovenščina</w:t>
        </w:r>
      </w:hyperlink>
      <w:r w:rsidR="005F45F5">
        <w:rPr>
          <w:sz w:val="20"/>
        </w:rPr>
        <w:t>, 7. razred</w:t>
      </w:r>
    </w:p>
    <w:p w:rsidR="005F45F5" w:rsidRDefault="005F45F5" w:rsidP="005F45F5"/>
    <w:p w:rsidR="005F45F5" w:rsidRDefault="005F45F5" w:rsidP="005F45F5">
      <w:r>
        <w:t>Mateja Hočevar Gregorič, Milena Čuden</w:t>
      </w:r>
      <w:r>
        <w:br/>
      </w:r>
      <w:hyperlink r:id="rId6" w:tgtFrame="_blank" w:history="1">
        <w:r>
          <w:rPr>
            <w:rStyle w:val="Hiperpovezava"/>
          </w:rPr>
          <w:t>Slovenščina 7, samostojni delovni zvezek, 1. del - novo 2019 (</w:t>
        </w:r>
        <w:proofErr w:type="spellStart"/>
        <w:r>
          <w:rPr>
            <w:rStyle w:val="Hiperpovezava"/>
          </w:rPr>
          <w:t>doc</w:t>
        </w:r>
        <w:proofErr w:type="spellEnd"/>
        <w:r>
          <w:rPr>
            <w:rStyle w:val="Hiperpovezava"/>
          </w:rPr>
          <w:t>)</w:t>
        </w:r>
      </w:hyperlink>
      <w:r>
        <w:br/>
      </w:r>
      <w:hyperlink r:id="rId7" w:tgtFrame="_blank" w:history="1">
        <w:r>
          <w:rPr>
            <w:rStyle w:val="Hiperpovezava"/>
          </w:rPr>
          <w:t>Slovenščina 7, samostojni delovni zvezek, 2. del - novo 2019 (</w:t>
        </w:r>
        <w:proofErr w:type="spellStart"/>
        <w:r>
          <w:rPr>
            <w:rStyle w:val="Hiperpovezava"/>
          </w:rPr>
          <w:t>doc</w:t>
        </w:r>
        <w:proofErr w:type="spellEnd"/>
        <w:r>
          <w:rPr>
            <w:rStyle w:val="Hiperpovezava"/>
          </w:rPr>
          <w:t>)</w:t>
        </w:r>
      </w:hyperlink>
    </w:p>
    <w:p w:rsidR="005F45F5" w:rsidRDefault="005F45F5" w:rsidP="005F45F5"/>
    <w:p w:rsidR="005F45F5" w:rsidRDefault="005F45F5" w:rsidP="005F45F5">
      <w:pPr>
        <w:rPr>
          <w:color w:val="FF0000"/>
        </w:rPr>
      </w:pPr>
      <w:r>
        <w:rPr>
          <w:color w:val="FF0000"/>
        </w:rPr>
        <w:t>3. POGLAVJE</w:t>
      </w:r>
    </w:p>
    <w:p w:rsidR="005F45F5" w:rsidRDefault="005F45F5" w:rsidP="005F45F5">
      <w:pPr>
        <w:rPr>
          <w:color w:val="FF0000"/>
        </w:rPr>
      </w:pPr>
      <w:r>
        <w:rPr>
          <w:color w:val="FF0000"/>
        </w:rPr>
        <w:t>MOČ BESEDE IN RITMA</w:t>
      </w:r>
    </w:p>
    <w:p w:rsidR="005F45F5" w:rsidRDefault="005F45F5" w:rsidP="005F45F5">
      <w:pPr>
        <w:rPr>
          <w:color w:val="FF0000"/>
        </w:rPr>
      </w:pPr>
      <w:r>
        <w:rPr>
          <w:color w:val="FF0000"/>
        </w:rPr>
        <w:t>OBRAZCI (str. 128–131)</w:t>
      </w:r>
    </w:p>
    <w:p w:rsidR="00E275FE" w:rsidRDefault="00E275FE"/>
    <w:p w:rsidR="0070365E" w:rsidRDefault="0070365E">
      <w:r>
        <w:t>Beseda obrazec ima v SSKJ 3 pomene:</w:t>
      </w:r>
    </w:p>
    <w:p w:rsidR="005F45F5" w:rsidRPr="000C1D97" w:rsidRDefault="0070365E">
      <w:pPr>
        <w:rPr>
          <w:color w:val="00B050"/>
        </w:rPr>
      </w:pPr>
      <w:r w:rsidRPr="000C1D97">
        <w:rPr>
          <w:color w:val="00B050"/>
        </w:rPr>
        <w:t xml:space="preserve">1. </w:t>
      </w:r>
      <w:r w:rsidRPr="000C1D97">
        <w:rPr>
          <w:i/>
          <w:color w:val="00B050"/>
        </w:rPr>
        <w:t>list z okvirnim tekstom in rubrikami za ustrezne podatke</w:t>
      </w:r>
      <w:r w:rsidRPr="000C1D97">
        <w:rPr>
          <w:color w:val="00B050"/>
        </w:rPr>
        <w:t>: izpolniti obrazec; tiskan obrazec; blok obrazcev / davčni obrazec; obrazec za osebne podatke</w:t>
      </w:r>
    </w:p>
    <w:p w:rsidR="0070365E" w:rsidRDefault="0070365E">
      <w:r>
        <w:t xml:space="preserve">2. </w:t>
      </w:r>
      <w:r w:rsidRPr="0070365E">
        <w:rPr>
          <w:i/>
        </w:rPr>
        <w:t>z dogovorjenimi znaki izraženi odnosi, zakonitosti med stvarmi ali pojmi</w:t>
      </w:r>
      <w:r>
        <w:t>: izpeljati obrazec (npr. pri matematiki, fiziki …)</w:t>
      </w:r>
    </w:p>
    <w:p w:rsidR="0070365E" w:rsidRDefault="0070365E">
      <w:r>
        <w:t xml:space="preserve">3. </w:t>
      </w:r>
      <w:r w:rsidRPr="0070365E">
        <w:rPr>
          <w:i/>
        </w:rPr>
        <w:t>predpisano ali ustaljeno besedilo za določene namene</w:t>
      </w:r>
      <w:r>
        <w:t>: izgovarjati čarovne obrazce; zarotitveni obrazci; obrazec za prisego</w:t>
      </w:r>
    </w:p>
    <w:p w:rsidR="00117AF1" w:rsidRDefault="00117AF1"/>
    <w:p w:rsidR="00117AF1" w:rsidRDefault="00117AF1">
      <w:r>
        <w:t xml:space="preserve">1. a) </w:t>
      </w:r>
    </w:p>
    <w:p w:rsidR="00117AF1" w:rsidRDefault="00117AF1">
      <w:r>
        <w:t xml:space="preserve">Zgornji del obrazca izpolni pošiljatelj (Maj), spodnjega pa poštni uslužbenec. </w:t>
      </w:r>
    </w:p>
    <w:p w:rsidR="00117AF1" w:rsidRDefault="00117AF1">
      <w:r>
        <w:t xml:space="preserve">Maj je moral na levo stran napisati ime in priimek naslovnika (Jana), njegov naslov (ulico in številko) ter številko in ime pošte. </w:t>
      </w:r>
    </w:p>
    <w:p w:rsidR="00117AF1" w:rsidRDefault="00117AF1">
      <w:r>
        <w:t>Na desni strani zgoraj so navedene storitve, odkupnina in vrednost.</w:t>
      </w:r>
    </w:p>
    <w:p w:rsidR="00117AF1" w:rsidRDefault="00117AF1">
      <w:r>
        <w:t xml:space="preserve">Navedene so tri storitve: osebna vročitev, povratnica in prednostno. </w:t>
      </w:r>
    </w:p>
    <w:p w:rsidR="00117AF1" w:rsidRDefault="00117AF1"/>
    <w:p w:rsidR="00117AF1" w:rsidRDefault="00117AF1">
      <w:r>
        <w:t xml:space="preserve">1. b) Maj je obkrožil storitev osebna vročitev, ker je želel, da pismonoša ali poštni uslužbenec Janu osebno izroči pošiljko. </w:t>
      </w:r>
    </w:p>
    <w:p w:rsidR="00117AF1" w:rsidRDefault="00117AF1">
      <w:r>
        <w:t xml:space="preserve">1. c) Maj je v rubriko napisal vrednost pošiljke, da bi vedeli, koliko je pošiljka vredna, če bi se npr. izgubila. </w:t>
      </w:r>
    </w:p>
    <w:p w:rsidR="00117AF1" w:rsidRDefault="00117AF1">
      <w:r>
        <w:t xml:space="preserve">1. č)  C Naslovnik mora plačati pošiljatelju določen znesek, ker mu je naslovnik poslal pošiljko. </w:t>
      </w:r>
    </w:p>
    <w:p w:rsidR="00117AF1" w:rsidRDefault="00117AF1"/>
    <w:p w:rsidR="00117AF1" w:rsidRDefault="00117AF1">
      <w:r>
        <w:t xml:space="preserve">2. Taka pošiljka ima prednost pri prenosu. </w:t>
      </w:r>
    </w:p>
    <w:p w:rsidR="00117AF1" w:rsidRDefault="00117AF1"/>
    <w:p w:rsidR="00117AF1" w:rsidRDefault="00117AF1">
      <w:r>
        <w:t>3. Maj bi lahko poklical Jana in ga vprašal, ali je prejel pošiljko. Lahko bi mu poslal SMS</w:t>
      </w:r>
      <w:r w:rsidR="00965D4D">
        <w:t>/epošto</w:t>
      </w:r>
      <w:bookmarkStart w:id="0" w:name="_GoBack"/>
      <w:bookmarkEnd w:id="0"/>
      <w:r>
        <w:t xml:space="preserve"> in ga vprašal, ali je prejel pošiljko. Lahko pa bi pošiljko oddal s povratnico (ta možnost je napisana v storitvah). </w:t>
      </w:r>
    </w:p>
    <w:p w:rsidR="00743A80" w:rsidRDefault="00743A80"/>
    <w:p w:rsidR="00743A80" w:rsidRDefault="00743A80">
      <w:r>
        <w:t xml:space="preserve">4. Ker želi imeti le potrdilo, da je pošiljko zares oddal. </w:t>
      </w:r>
    </w:p>
    <w:p w:rsidR="00743A80" w:rsidRDefault="00743A80"/>
    <w:p w:rsidR="00743A80" w:rsidRDefault="00743A80">
      <w:r>
        <w:t xml:space="preserve">5. Poštni delavec mora izpolniti spodnji del potrdila (sprejemna številka pošiljke, masa pošiljke in poštnina). Običajno te podatke natisne na nalepko in to prilepi na obrazec. Poštni delavec se tudi podpiše in da žig pošte. </w:t>
      </w:r>
    </w:p>
    <w:p w:rsidR="00743A80" w:rsidRDefault="00743A80"/>
    <w:p w:rsidR="00743A80" w:rsidRDefault="00743A80">
      <w:r>
        <w:t xml:space="preserve">6. </w:t>
      </w:r>
      <w:r w:rsidR="00E27609">
        <w:t xml:space="preserve">Poštnina poslane pošiljke je odvisna od mase/teže pošiljke. </w:t>
      </w:r>
    </w:p>
    <w:p w:rsidR="00E27609" w:rsidRDefault="00E27609"/>
    <w:p w:rsidR="00E27609" w:rsidRDefault="00E27609">
      <w:r>
        <w:t xml:space="preserve">7. Pošiljatelj mora potrdilo o oddaji pošiljke obdržati. Če se pojavijo težave, gre na pošto s tem potrdilom in dokaže, da je pošiljko res oddal. </w:t>
      </w:r>
    </w:p>
    <w:p w:rsidR="00E27609" w:rsidRDefault="00E27609"/>
    <w:p w:rsidR="00E27609" w:rsidRDefault="00E27609">
      <w:r>
        <w:t xml:space="preserve">8. Kjer je krogec, mora poštni uslužbenec dati žig pošte. </w:t>
      </w:r>
    </w:p>
    <w:p w:rsidR="00E27609" w:rsidRDefault="00E27609"/>
    <w:p w:rsidR="00E27609" w:rsidRDefault="00E27609">
      <w:r>
        <w:t xml:space="preserve">9. Lahko uporabi spletno aplikacijo za sledenje poštni pošiljki. </w:t>
      </w:r>
    </w:p>
    <w:p w:rsidR="00E27609" w:rsidRDefault="00E27609"/>
    <w:p w:rsidR="00E27609" w:rsidRDefault="00E27609">
      <w:r>
        <w:t xml:space="preserve">10. Na pošti. Na spletni strani pošte. </w:t>
      </w:r>
    </w:p>
    <w:p w:rsidR="00E27609" w:rsidRDefault="00E27609"/>
    <w:p w:rsidR="00C10E94" w:rsidRDefault="00E27609">
      <w:r>
        <w:t xml:space="preserve">11. </w:t>
      </w:r>
      <w:hyperlink r:id="rId8" w:history="1">
        <w:r w:rsidR="00C10E94" w:rsidRPr="004B4904">
          <w:rPr>
            <w:rStyle w:val="Hiperpovezava"/>
          </w:rPr>
          <w:t>https://www.posta.si/postni-obrazci</w:t>
        </w:r>
      </w:hyperlink>
      <w:r w:rsidR="00C10E94">
        <w:t xml:space="preserve"> </w:t>
      </w:r>
    </w:p>
    <w:p w:rsidR="00E27609" w:rsidRDefault="00C10E94">
      <w:r>
        <w:lastRenderedPageBreak/>
        <w:t>Na seznamu obrazcev izberi ustreznega in ga primerjaj s tistim v 1. nalogi.</w:t>
      </w:r>
    </w:p>
    <w:p w:rsidR="00C10E94" w:rsidRDefault="00C10E94"/>
    <w:p w:rsidR="00E27609" w:rsidRDefault="00E27609">
      <w:r>
        <w:t xml:space="preserve">12. </w:t>
      </w:r>
      <w:r w:rsidR="00C10E94">
        <w:t xml:space="preserve">Ne, spletnega obrazca ni mogoče izpolniti in ga oddati prek spletne strani. Lahko ga natisnemo in izpolnimo. </w:t>
      </w:r>
    </w:p>
    <w:p w:rsidR="00E27609" w:rsidRDefault="00E27609"/>
    <w:p w:rsidR="00E27609" w:rsidRDefault="00E27609">
      <w:r>
        <w:t xml:space="preserve">13. </w:t>
      </w:r>
    </w:p>
    <w:p w:rsidR="00E27609" w:rsidRDefault="00E27609">
      <w:r>
        <w:t xml:space="preserve">Obrazec A je neustrezen, saj pri naslovniku manjkata hišna številka in številka pošte. Neustrezno je tudi to, da je pošiljatelj prečrtal rubrike, ki jih mora s konkretnimi podatki izpolniti poštni uslužbenec. </w:t>
      </w:r>
    </w:p>
    <w:p w:rsidR="00E27609" w:rsidRDefault="00E27609">
      <w:r>
        <w:t xml:space="preserve">Obrazec B je neustrezen, saj naslovnik napisan zelo nečitljivo. Na obrazcih se ne sme tudi ničesar prečrtati, popravljati … Če se zmotimo, izpolnimo nov obrazec. </w:t>
      </w:r>
    </w:p>
    <w:p w:rsidR="00E27609" w:rsidRDefault="00E27609">
      <w:r>
        <w:t xml:space="preserve">Obrazec C je ustrezen, saj so podatki naslovnika točno in čitljivo zapisani, jasno je obkrožena tudi storitev (povratnica) in jasno je zapisana odkupnina (50,00 EUR). </w:t>
      </w:r>
    </w:p>
    <w:p w:rsidR="008B5AD2" w:rsidRDefault="00E27609">
      <w:r>
        <w:t xml:space="preserve">Obrazec Č je neustrezen, saj se morajo storitve, ki jih želimo, le obkrožiti. </w:t>
      </w:r>
      <w:r w:rsidR="00497471">
        <w:t xml:space="preserve">Če ne želimo ničesar, pustimo storitve </w:t>
      </w:r>
      <w:proofErr w:type="spellStart"/>
      <w:r w:rsidR="00497471">
        <w:t>neobkrožene</w:t>
      </w:r>
      <w:proofErr w:type="spellEnd"/>
      <w:r w:rsidR="00497471">
        <w:t xml:space="preserve">. </w:t>
      </w:r>
    </w:p>
    <w:p w:rsidR="00E27609" w:rsidRPr="008B5AD2" w:rsidRDefault="008B5AD2" w:rsidP="008B5AD2">
      <w:pPr>
        <w:tabs>
          <w:tab w:val="left" w:pos="3706"/>
        </w:tabs>
      </w:pPr>
      <w:r>
        <w:tab/>
      </w:r>
    </w:p>
    <w:sectPr w:rsidR="00E27609" w:rsidRPr="008B5AD2" w:rsidSect="005175A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F5"/>
    <w:rsid w:val="000C1D97"/>
    <w:rsid w:val="00117AF1"/>
    <w:rsid w:val="00497471"/>
    <w:rsid w:val="005175A2"/>
    <w:rsid w:val="005F45F5"/>
    <w:rsid w:val="0070365E"/>
    <w:rsid w:val="00743A80"/>
    <w:rsid w:val="008B5AD2"/>
    <w:rsid w:val="00965D4D"/>
    <w:rsid w:val="00C10E94"/>
    <w:rsid w:val="00E275FE"/>
    <w:rsid w:val="00E276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327C6"/>
  <w15:chartTrackingRefBased/>
  <w15:docId w15:val="{281F35AC-27F9-4984-A187-95D19D6B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45F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F45F5"/>
    <w:rPr>
      <w:color w:val="0000FF"/>
      <w:u w:val="single"/>
    </w:rPr>
  </w:style>
  <w:style w:type="paragraph" w:styleId="Odstavekseznama">
    <w:name w:val="List Paragraph"/>
    <w:basedOn w:val="Navaden"/>
    <w:uiPriority w:val="34"/>
    <w:qFormat/>
    <w:rsid w:val="00703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66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sta.si/postni-obrazci" TargetMode="External"/><Relationship Id="rId3" Type="http://schemas.openxmlformats.org/officeDocument/2006/relationships/settings" Target="settings.xml"/><Relationship Id="rId7" Type="http://schemas.openxmlformats.org/officeDocument/2006/relationships/hyperlink" Target="https://www.mladinska.com/_files/57813/Resitve_nalog_Slovenscina_7_2_del_2019.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ladinska.com/_files/54298/Re&#353;itve_SLO_7_1_del_2019.doc" TargetMode="External"/><Relationship Id="rId5" Type="http://schemas.openxmlformats.org/officeDocument/2006/relationships/hyperlink" Target="https://www.mladinska.com/sola/ucbeniki_mkz/resitve-nalo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74A236F-4CBB-4D8F-AE52-6D44F15E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563</Words>
  <Characters>3210</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Andreja</cp:lastModifiedBy>
  <cp:revision>10</cp:revision>
  <dcterms:created xsi:type="dcterms:W3CDTF">2020-03-18T21:08:00Z</dcterms:created>
  <dcterms:modified xsi:type="dcterms:W3CDTF">2020-03-25T07:50:00Z</dcterms:modified>
</cp:coreProperties>
</file>