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F96" w:rsidRPr="00101F96" w:rsidRDefault="00101F96" w:rsidP="00101F96">
      <w:pPr>
        <w:ind w:left="142"/>
        <w:rPr>
          <w:rFonts w:ascii="Arial" w:hAnsi="Arial" w:cs="Arial"/>
          <w:b/>
          <w:noProof/>
          <w:sz w:val="32"/>
          <w:szCs w:val="32"/>
        </w:rPr>
      </w:pPr>
      <w:r w:rsidRPr="00FE2E61">
        <w:rPr>
          <w:rFonts w:ascii="Arial" w:hAnsi="Arial" w:cs="Arial"/>
          <w:b/>
          <w:noProof/>
          <w:sz w:val="32"/>
          <w:szCs w:val="32"/>
        </w:rPr>
        <w:t>Zapis v zvezek:</w:t>
      </w:r>
    </w:p>
    <w:p w:rsidR="00101F96" w:rsidRPr="0097242C" w:rsidRDefault="00101F96" w:rsidP="00101F96">
      <w:pPr>
        <w:ind w:left="142"/>
        <w:jc w:val="center"/>
        <w:rPr>
          <w:rFonts w:ascii="Arial" w:hAnsi="Arial" w:cs="Arial"/>
          <w:b/>
          <w:noProof/>
          <w:sz w:val="32"/>
          <w:szCs w:val="32"/>
        </w:rPr>
      </w:pPr>
      <w:r w:rsidRPr="0097242C">
        <w:rPr>
          <w:rFonts w:ascii="Arial" w:hAnsi="Arial" w:cs="Arial"/>
          <w:b/>
          <w:noProof/>
          <w:color w:val="FF0000"/>
          <w:sz w:val="48"/>
          <w:szCs w:val="48"/>
        </w:rPr>
        <w:t>RAZKROJ</w:t>
      </w:r>
      <w:bookmarkStart w:id="0" w:name="_GoBack"/>
      <w:bookmarkEnd w:id="0"/>
      <w:r w:rsidRPr="0097242C">
        <w:rPr>
          <w:rFonts w:ascii="Arial" w:hAnsi="Arial" w:cs="Arial"/>
          <w:b/>
          <w:noProof/>
          <w:color w:val="FF0000"/>
          <w:sz w:val="48"/>
          <w:szCs w:val="48"/>
        </w:rPr>
        <w:t>EVALCI</w:t>
      </w:r>
    </w:p>
    <w:p w:rsidR="00101F96" w:rsidRDefault="00101F96"/>
    <w:p w:rsidR="00101F96" w:rsidRDefault="00010E59">
      <w:r>
        <w:rPr>
          <w:noProof/>
          <w:lang w:eastAsia="sl-SI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margin-left:77.65pt;margin-top:160.45pt;width:28.5pt;height:117.55pt;flip:x y;z-index:251668480" o:connectortype="straight" strokeweight="3pt">
            <v:stroke endarrow="block"/>
          </v:shape>
        </w:pict>
      </w:r>
      <w:r>
        <w:rPr>
          <w:noProof/>
          <w:lang w:eastAsia="sl-SI"/>
        </w:rPr>
        <w:pict>
          <v:shape id="_x0000_s1035" type="#_x0000_t32" style="position:absolute;margin-left:232.15pt;margin-top:323.95pt;width:156.75pt;height:9.75pt;flip:x y;z-index:251667456" o:connectortype="straight" strokeweight="3pt">
            <v:stroke endarrow="block"/>
          </v:shape>
        </w:pict>
      </w:r>
      <w:r>
        <w:rPr>
          <w:noProof/>
          <w:lang w:eastAsia="sl-SI"/>
        </w:rPr>
        <w:pict>
          <v:shape id="_x0000_s1034" type="#_x0000_t32" style="position:absolute;margin-left:541.9pt;margin-top:176.95pt;width:69pt;height:111.75pt;flip:x;z-index:251666432" o:connectortype="straight" strokeweight="3pt">
            <v:stroke endarrow="block"/>
          </v:shape>
        </w:pict>
      </w:r>
      <w:r>
        <w:rPr>
          <w:noProof/>
          <w:lang w:eastAsia="sl-SI"/>
        </w:rPr>
        <w:pict>
          <v:shape id="_x0000_s1033" type="#_x0000_t32" style="position:absolute;margin-left:421.15pt;margin-top:37.3pt;width:148.5pt;height:75.15pt;z-index:251665408" o:connectortype="straight" strokeweight="3pt">
            <v:stroke endarrow="block"/>
          </v:shape>
        </w:pict>
      </w:r>
      <w:r>
        <w:rPr>
          <w:noProof/>
          <w:lang w:eastAsia="sl-SI"/>
        </w:rPr>
        <w:pict>
          <v:shape id="_x0000_s1032" type="#_x0000_t32" style="position:absolute;margin-left:106.15pt;margin-top:37.3pt;width:146.25pt;height:58.3pt;flip:y;z-index:251664384" o:connectortype="straight" strokeweight="3pt">
            <v:stroke endarrow="block"/>
          </v:shape>
        </w:pict>
      </w:r>
      <w:r>
        <w:rPr>
          <w:noProof/>
          <w:lang w:eastAsia="sl-SI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5.65pt;margin-top:117.7pt;width:118.5pt;height:38.25pt;z-index:251663360" fillcolor="#fde9d9 [665]">
            <v:textbox style="mso-next-textbox:#_x0000_s1031">
              <w:txbxContent>
                <w:p w:rsidR="00101F96" w:rsidRPr="0097242C" w:rsidRDefault="00101F96" w:rsidP="00101F96">
                  <w:pPr>
                    <w:jc w:val="center"/>
                    <w:rPr>
                      <w:rFonts w:ascii="Arial" w:hAnsi="Arial" w:cs="Arial"/>
                      <w:b/>
                      <w:sz w:val="40"/>
                      <w:szCs w:val="40"/>
                    </w:rPr>
                  </w:pPr>
                  <w:r w:rsidRPr="0097242C">
                    <w:rPr>
                      <w:rFonts w:ascii="Arial" w:hAnsi="Arial" w:cs="Arial"/>
                      <w:b/>
                      <w:sz w:val="40"/>
                      <w:szCs w:val="40"/>
                    </w:rPr>
                    <w:t>bukev</w:t>
                  </w:r>
                </w:p>
              </w:txbxContent>
            </v:textbox>
          </v:shape>
        </w:pict>
      </w:r>
      <w:r>
        <w:rPr>
          <w:noProof/>
          <w:lang w:eastAsia="sl-SI"/>
        </w:rPr>
        <w:pict>
          <v:shape id="_x0000_s1030" type="#_x0000_t202" style="position:absolute;margin-left:52.9pt;margin-top:288.7pt;width:168.75pt;height:45pt;z-index:251662336" fillcolor="#fde9d9 [665]">
            <v:textbox style="mso-next-textbox:#_x0000_s1030">
              <w:txbxContent>
                <w:p w:rsidR="00101F96" w:rsidRPr="0097242C" w:rsidRDefault="00101F96" w:rsidP="00101F96">
                  <w:pPr>
                    <w:jc w:val="center"/>
                    <w:rPr>
                      <w:rFonts w:ascii="Arial" w:hAnsi="Arial" w:cs="Arial"/>
                      <w:b/>
                      <w:sz w:val="40"/>
                      <w:szCs w:val="40"/>
                    </w:rPr>
                  </w:pPr>
                  <w:r w:rsidRPr="0097242C">
                    <w:rPr>
                      <w:rFonts w:ascii="Arial" w:hAnsi="Arial" w:cs="Arial"/>
                      <w:b/>
                      <w:sz w:val="40"/>
                      <w:szCs w:val="40"/>
                    </w:rPr>
                    <w:t>mineralne snovi</w:t>
                  </w:r>
                </w:p>
                <w:p w:rsidR="00101F96" w:rsidRDefault="00101F96" w:rsidP="00101F96"/>
              </w:txbxContent>
            </v:textbox>
          </v:shape>
        </w:pict>
      </w:r>
      <w:r>
        <w:rPr>
          <w:noProof/>
          <w:lang w:eastAsia="sl-SI"/>
        </w:rPr>
        <w:pict>
          <v:shape id="_x0000_s1029" type="#_x0000_t202" style="position:absolute;margin-left:396.6pt;margin-top:299.2pt;width:154.1pt;height:45pt;z-index:251661312;mso-position-horizontal:absolute" fillcolor="#fde9d9 [665]">
            <v:textbox style="mso-next-textbox:#_x0000_s1029">
              <w:txbxContent>
                <w:p w:rsidR="00101F96" w:rsidRPr="0097242C" w:rsidRDefault="00101F96" w:rsidP="00101F96">
                  <w:pPr>
                    <w:jc w:val="center"/>
                    <w:rPr>
                      <w:rFonts w:ascii="Arial" w:hAnsi="Arial" w:cs="Arial"/>
                      <w:b/>
                      <w:sz w:val="40"/>
                      <w:szCs w:val="40"/>
                    </w:rPr>
                  </w:pPr>
                  <w:r w:rsidRPr="0097242C">
                    <w:rPr>
                      <w:rFonts w:ascii="Arial" w:hAnsi="Arial" w:cs="Arial"/>
                      <w:b/>
                      <w:sz w:val="40"/>
                      <w:szCs w:val="40"/>
                    </w:rPr>
                    <w:t>razkrojevalci</w:t>
                  </w:r>
                </w:p>
              </w:txbxContent>
            </v:textbox>
          </v:shape>
        </w:pict>
      </w:r>
      <w:r>
        <w:rPr>
          <w:noProof/>
          <w:lang w:eastAsia="sl-SI"/>
        </w:rPr>
        <w:pict>
          <v:shape id="_x0000_s1028" type="#_x0000_t202" style="position:absolute;margin-left:525.25pt;margin-top:124.45pt;width:118.5pt;height:45pt;z-index:251660288" fillcolor="#fde9d9 [665]">
            <v:textbox style="mso-next-textbox:#_x0000_s1028">
              <w:txbxContent>
                <w:p w:rsidR="00101F96" w:rsidRPr="0097242C" w:rsidRDefault="00101F96" w:rsidP="00101F96">
                  <w:pPr>
                    <w:jc w:val="center"/>
                    <w:rPr>
                      <w:rFonts w:ascii="Arial" w:hAnsi="Arial" w:cs="Arial"/>
                      <w:b/>
                      <w:sz w:val="40"/>
                      <w:szCs w:val="40"/>
                    </w:rPr>
                  </w:pPr>
                  <w:r w:rsidRPr="0097242C">
                    <w:rPr>
                      <w:rFonts w:ascii="Arial" w:hAnsi="Arial" w:cs="Arial"/>
                      <w:b/>
                      <w:sz w:val="40"/>
                      <w:szCs w:val="40"/>
                    </w:rPr>
                    <w:t>kukavica</w:t>
                  </w:r>
                </w:p>
                <w:p w:rsidR="00101F96" w:rsidRDefault="00101F96" w:rsidP="00101F96"/>
                <w:p w:rsidR="00101F96" w:rsidRDefault="00101F96" w:rsidP="00101F96"/>
              </w:txbxContent>
            </v:textbox>
          </v:shape>
        </w:pict>
      </w:r>
      <w:r>
        <w:rPr>
          <w:noProof/>
          <w:lang w:eastAsia="sl-SI"/>
        </w:rPr>
        <w:pict>
          <v:shape id="_x0000_s1027" type="#_x0000_t202" style="position:absolute;margin-left:277.5pt;margin-top:7.2pt;width:129.75pt;height:45pt;z-index:251659264" fillcolor="#fde9d9 [665]">
            <v:textbox style="mso-next-textbox:#_x0000_s1027">
              <w:txbxContent>
                <w:p w:rsidR="00101F96" w:rsidRPr="0097242C" w:rsidRDefault="00101F96" w:rsidP="00101F96">
                  <w:pPr>
                    <w:jc w:val="center"/>
                    <w:rPr>
                      <w:rFonts w:ascii="Arial" w:hAnsi="Arial" w:cs="Arial"/>
                      <w:b/>
                      <w:sz w:val="40"/>
                      <w:szCs w:val="40"/>
                    </w:rPr>
                  </w:pPr>
                  <w:r w:rsidRPr="0097242C">
                    <w:rPr>
                      <w:rFonts w:ascii="Arial" w:hAnsi="Arial" w:cs="Arial"/>
                      <w:b/>
                      <w:sz w:val="40"/>
                      <w:szCs w:val="40"/>
                    </w:rPr>
                    <w:t>gosenica</w:t>
                  </w:r>
                </w:p>
                <w:p w:rsidR="00101F96" w:rsidRDefault="00101F96" w:rsidP="00101F96"/>
              </w:txbxContent>
            </v:textbox>
          </v:shape>
        </w:pict>
      </w:r>
      <w:r>
        <w:rPr>
          <w:noProof/>
          <w:lang w:eastAsia="sl-SI"/>
        </w:rPr>
        <w:pict>
          <v:oval id="_x0000_s1026" style="position:absolute;margin-left:91.15pt;margin-top:37.3pt;width:489.75pt;height:296.4pt;z-index:251658240">
            <v:textbox style="mso-next-textbox:#_x0000_s1026">
              <w:txbxContent>
                <w:p w:rsidR="00101F96" w:rsidRPr="00101F96" w:rsidRDefault="00101F96" w:rsidP="00101F96">
                  <w:pPr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101F96">
                    <w:rPr>
                      <w:rFonts w:ascii="Arial" w:hAnsi="Arial" w:cs="Arial"/>
                      <w:sz w:val="36"/>
                      <w:szCs w:val="36"/>
                    </w:rPr>
                    <w:t xml:space="preserve">Razkrojevalci so drobna bitja, glive in bakterije, ki se hranijo z odmrlimi živalskimi in rastlinskimi deli. Ko rastline in živali na površju prsti in v njej odmrejo, jih razkrojevalci začnejo razkrajati. Tako nastane humus, ki se meša z delci kamnin. Humus vsebuje mineralne snovi. Rastline lahko mineralne snovi, raztopljene v vodi, ponovno vsrkajo. Snovi v naravi tako krožijo. </w:t>
                  </w:r>
                </w:p>
              </w:txbxContent>
            </v:textbox>
          </v:oval>
        </w:pict>
      </w:r>
    </w:p>
    <w:p w:rsidR="00101F96" w:rsidRPr="00101F96" w:rsidRDefault="00101F96" w:rsidP="00101F96"/>
    <w:p w:rsidR="00101F96" w:rsidRPr="00101F96" w:rsidRDefault="00101F96" w:rsidP="00101F96"/>
    <w:p w:rsidR="00101F96" w:rsidRPr="00101F96" w:rsidRDefault="00101F96" w:rsidP="00101F96"/>
    <w:p w:rsidR="00101F96" w:rsidRPr="00101F96" w:rsidRDefault="00101F96" w:rsidP="00101F96"/>
    <w:p w:rsidR="00101F96" w:rsidRPr="00101F96" w:rsidRDefault="00101F96" w:rsidP="00101F96"/>
    <w:p w:rsidR="00101F96" w:rsidRPr="00101F96" w:rsidRDefault="00101F96" w:rsidP="00101F96"/>
    <w:p w:rsidR="00101F96" w:rsidRPr="00101F96" w:rsidRDefault="00101F96" w:rsidP="00101F96"/>
    <w:p w:rsidR="00101F96" w:rsidRPr="00101F96" w:rsidRDefault="00101F96" w:rsidP="00101F96"/>
    <w:p w:rsidR="00101F96" w:rsidRPr="00101F96" w:rsidRDefault="00101F96" w:rsidP="00101F96"/>
    <w:p w:rsidR="00101F96" w:rsidRPr="00101F96" w:rsidRDefault="00101F96" w:rsidP="00101F96"/>
    <w:p w:rsidR="00101F96" w:rsidRDefault="00101F96" w:rsidP="00101F96"/>
    <w:p w:rsidR="0002067A" w:rsidRDefault="00101F96" w:rsidP="00101F96">
      <w:pPr>
        <w:tabs>
          <w:tab w:val="left" w:pos="12540"/>
        </w:tabs>
      </w:pPr>
      <w:r>
        <w:tab/>
      </w:r>
    </w:p>
    <w:p w:rsidR="00101F96" w:rsidRDefault="00101F96" w:rsidP="00101F96">
      <w:pPr>
        <w:tabs>
          <w:tab w:val="left" w:pos="12540"/>
        </w:tabs>
      </w:pPr>
    </w:p>
    <w:p w:rsidR="00101F96" w:rsidRDefault="00101F96" w:rsidP="00101F96">
      <w:pPr>
        <w:tabs>
          <w:tab w:val="left" w:pos="12540"/>
        </w:tabs>
      </w:pPr>
    </w:p>
    <w:p w:rsidR="00101F96" w:rsidRDefault="00101F96" w:rsidP="00101F96">
      <w:pPr>
        <w:tabs>
          <w:tab w:val="left" w:pos="12540"/>
        </w:tabs>
      </w:pPr>
    </w:p>
    <w:p w:rsidR="00101F96" w:rsidRDefault="00101F96" w:rsidP="00101F96">
      <w:pPr>
        <w:rPr>
          <w:rFonts w:ascii="Arial" w:hAnsi="Arial" w:cs="Arial"/>
          <w:b/>
          <w:noProof/>
          <w:color w:val="FF0000"/>
          <w:sz w:val="40"/>
          <w:szCs w:val="40"/>
        </w:rPr>
      </w:pPr>
    </w:p>
    <w:p w:rsidR="00101F96" w:rsidRPr="00101F96" w:rsidRDefault="00101F96" w:rsidP="00101F96">
      <w:pPr>
        <w:rPr>
          <w:rFonts w:ascii="Arial" w:hAnsi="Arial" w:cs="Arial"/>
          <w:b/>
          <w:noProof/>
          <w:color w:val="FF0000"/>
          <w:sz w:val="40"/>
          <w:szCs w:val="40"/>
        </w:rPr>
      </w:pPr>
      <w:r w:rsidRPr="00101F96">
        <w:rPr>
          <w:rFonts w:ascii="Arial" w:hAnsi="Arial" w:cs="Arial"/>
          <w:b/>
          <w:noProof/>
          <w:color w:val="FF0000"/>
          <w:sz w:val="40"/>
          <w:szCs w:val="40"/>
        </w:rPr>
        <w:t>Če ne bi bilo razkrojevalcev, bi se ostanki živih bitij na Zemlji kopičili.</w:t>
      </w:r>
    </w:p>
    <w:p w:rsidR="00101F96" w:rsidRPr="00101F96" w:rsidRDefault="00101F96" w:rsidP="00101F96">
      <w:pPr>
        <w:tabs>
          <w:tab w:val="left" w:pos="12540"/>
        </w:tabs>
      </w:pPr>
    </w:p>
    <w:sectPr w:rsidR="00101F96" w:rsidRPr="00101F96" w:rsidSect="00101F96">
      <w:pgSz w:w="16838" w:h="11906" w:orient="landscape"/>
      <w:pgMar w:top="426" w:right="709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B5013"/>
    <w:rsid w:val="00010E59"/>
    <w:rsid w:val="0002067A"/>
    <w:rsid w:val="00101F96"/>
    <w:rsid w:val="002E0821"/>
    <w:rsid w:val="003B542A"/>
    <w:rsid w:val="004B5013"/>
    <w:rsid w:val="007D4F9B"/>
    <w:rsid w:val="008F44DE"/>
    <w:rsid w:val="00992A5A"/>
    <w:rsid w:val="00B91986"/>
    <w:rsid w:val="00C00C32"/>
    <w:rsid w:val="00C45B93"/>
    <w:rsid w:val="00FF2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  <o:rules v:ext="edit">
        <o:r id="V:Rule6" type="connector" idref="#_x0000_s1032"/>
        <o:r id="V:Rule7" type="connector" idref="#_x0000_s1034"/>
        <o:r id="V:Rule8" type="connector" idref="#_x0000_s1033"/>
        <o:r id="V:Rule9" type="connector" idref="#_x0000_s1035"/>
        <o:r id="V:Rule10" type="connector" idref="#_x0000_s103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92A5A"/>
    <w:pPr>
      <w:spacing w:after="160" w:line="259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B5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B50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ELEKTRO PRIMORSKA</Company>
  <LinksUpToDate>false</LinksUpToDate>
  <CharactersWithSpaces>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</dc:creator>
  <cp:lastModifiedBy>Barbara</cp:lastModifiedBy>
  <cp:revision>3</cp:revision>
  <cp:lastPrinted>2020-05-15T07:06:00Z</cp:lastPrinted>
  <dcterms:created xsi:type="dcterms:W3CDTF">2020-05-15T18:19:00Z</dcterms:created>
  <dcterms:modified xsi:type="dcterms:W3CDTF">2020-05-15T18:38:00Z</dcterms:modified>
</cp:coreProperties>
</file>