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CF" w:rsidRDefault="00F610CF" w:rsidP="00F610CF">
      <w:pPr>
        <w:rPr>
          <w:rFonts w:ascii="Arial" w:hAnsi="Arial" w:cs="Arial"/>
          <w:b/>
          <w:sz w:val="28"/>
          <w:szCs w:val="28"/>
          <w:lang w:val="sl-SI"/>
        </w:rPr>
      </w:pPr>
      <w:r w:rsidRPr="00F610CF">
        <w:rPr>
          <w:rFonts w:ascii="Arial" w:hAnsi="Arial" w:cs="Arial"/>
          <w:b/>
          <w:sz w:val="28"/>
          <w:szCs w:val="28"/>
          <w:lang w:val="sl-SI"/>
        </w:rPr>
        <w:t xml:space="preserve">NIT: </w:t>
      </w:r>
      <w:r w:rsidR="00002F67" w:rsidRPr="00002F67">
        <w:rPr>
          <w:rFonts w:ascii="Arial" w:hAnsi="Arial" w:cs="Arial"/>
          <w:b/>
          <w:caps/>
          <w:sz w:val="28"/>
          <w:szCs w:val="28"/>
          <w:lang w:val="sl-SI"/>
        </w:rPr>
        <w:t>preverjanje znanja</w:t>
      </w:r>
      <w:r w:rsidR="00002F67">
        <w:rPr>
          <w:rFonts w:ascii="Arial" w:hAnsi="Arial" w:cs="Arial"/>
          <w:b/>
          <w:caps/>
          <w:sz w:val="28"/>
          <w:szCs w:val="28"/>
          <w:lang w:val="sl-SI"/>
        </w:rPr>
        <w:t xml:space="preserve"> ─ </w:t>
      </w:r>
      <w:r w:rsidR="00ED50CC">
        <w:rPr>
          <w:rFonts w:ascii="Arial" w:hAnsi="Arial" w:cs="Arial"/>
          <w:b/>
          <w:sz w:val="28"/>
          <w:szCs w:val="28"/>
          <w:lang w:val="sl-SI"/>
        </w:rPr>
        <w:t>Ž</w:t>
      </w:r>
      <w:bookmarkStart w:id="0" w:name="_GoBack"/>
      <w:bookmarkEnd w:id="0"/>
      <w:r w:rsidR="00002F67">
        <w:rPr>
          <w:rFonts w:ascii="Arial" w:hAnsi="Arial" w:cs="Arial"/>
          <w:b/>
          <w:sz w:val="28"/>
          <w:szCs w:val="28"/>
          <w:lang w:val="sl-SI"/>
        </w:rPr>
        <w:t>IVA BITJA</w:t>
      </w:r>
    </w:p>
    <w:p w:rsidR="00BC678E" w:rsidRPr="00F610CF" w:rsidRDefault="00BC678E" w:rsidP="00F610CF">
      <w:pPr>
        <w:rPr>
          <w:rFonts w:ascii="Arial" w:hAnsi="Arial" w:cs="Arial"/>
          <w:b/>
          <w:sz w:val="28"/>
          <w:szCs w:val="28"/>
          <w:lang w:val="sl-SI"/>
        </w:rPr>
      </w:pPr>
    </w:p>
    <w:p w:rsidR="00F610CF" w:rsidRDefault="00F610CF" w:rsidP="00F610CF">
      <w:pPr>
        <w:rPr>
          <w:rFonts w:ascii="Arial" w:hAnsi="Arial" w:cs="Arial"/>
          <w:sz w:val="28"/>
          <w:szCs w:val="28"/>
          <w:lang w:val="sl-SI"/>
        </w:rPr>
      </w:pPr>
      <w:r w:rsidRPr="00F610CF">
        <w:rPr>
          <w:rFonts w:ascii="Arial" w:hAnsi="Arial" w:cs="Arial"/>
          <w:sz w:val="28"/>
          <w:szCs w:val="28"/>
          <w:lang w:val="sl-SI"/>
        </w:rPr>
        <w:t xml:space="preserve">Pred tabo je preverjanje znanja. Razdeljeno je na dva dela (danes imaš samo prvi del). </w:t>
      </w:r>
    </w:p>
    <w:p w:rsidR="00F610CF" w:rsidRDefault="00F610CF" w:rsidP="00F610CF">
      <w:pPr>
        <w:rPr>
          <w:rFonts w:ascii="Arial" w:hAnsi="Arial" w:cs="Arial"/>
          <w:sz w:val="28"/>
          <w:szCs w:val="28"/>
          <w:lang w:val="sl-SI"/>
        </w:rPr>
      </w:pPr>
      <w:r w:rsidRPr="00F610CF">
        <w:rPr>
          <w:rFonts w:ascii="Arial" w:hAnsi="Arial" w:cs="Arial"/>
          <w:sz w:val="28"/>
          <w:szCs w:val="28"/>
          <w:lang w:val="sl-SI"/>
        </w:rPr>
        <w:t xml:space="preserve">Naloge prepiši v zvezek in jih samostojno reši. </w:t>
      </w:r>
    </w:p>
    <w:p w:rsidR="00F610CF" w:rsidRPr="00F610CF" w:rsidRDefault="00F610CF" w:rsidP="00F610CF">
      <w:pPr>
        <w:rPr>
          <w:rFonts w:ascii="Arial" w:hAnsi="Arial" w:cs="Arial"/>
          <w:sz w:val="28"/>
          <w:szCs w:val="28"/>
          <w:lang w:val="sl-SI"/>
        </w:rPr>
      </w:pPr>
      <w:r w:rsidRPr="00F610CF">
        <w:rPr>
          <w:rFonts w:ascii="Arial" w:hAnsi="Arial" w:cs="Arial"/>
          <w:sz w:val="28"/>
          <w:szCs w:val="28"/>
          <w:lang w:val="sl-SI"/>
        </w:rPr>
        <w:t xml:space="preserve">Tokrat na koncu nimaš rešitev. Dobil jih boš naknadno, ko boš imel oba dela že rešena. Če boš pri delu pošten in ne boš </w:t>
      </w:r>
      <w:r>
        <w:rPr>
          <w:rFonts w:ascii="Arial" w:hAnsi="Arial" w:cs="Arial"/>
          <w:sz w:val="28"/>
          <w:szCs w:val="28"/>
          <w:lang w:val="sl-SI"/>
        </w:rPr>
        <w:t xml:space="preserve"> prepisoval </w:t>
      </w:r>
      <w:r w:rsidRPr="00F610CF">
        <w:rPr>
          <w:rFonts w:ascii="Arial" w:hAnsi="Arial" w:cs="Arial"/>
          <w:sz w:val="28"/>
          <w:szCs w:val="28"/>
          <w:lang w:val="sl-SI"/>
        </w:rPr>
        <w:t xml:space="preserve"> rešitev, boš res preveri</w:t>
      </w:r>
      <w:r>
        <w:rPr>
          <w:rFonts w:ascii="Arial" w:hAnsi="Arial" w:cs="Arial"/>
          <w:sz w:val="28"/>
          <w:szCs w:val="28"/>
          <w:lang w:val="sl-SI"/>
        </w:rPr>
        <w:t>l</w:t>
      </w:r>
      <w:r w:rsidRPr="00F610CF">
        <w:rPr>
          <w:rFonts w:ascii="Arial" w:hAnsi="Arial" w:cs="Arial"/>
          <w:sz w:val="28"/>
          <w:szCs w:val="28"/>
          <w:lang w:val="sl-SI"/>
        </w:rPr>
        <w:t xml:space="preserve">, kakšno je tvoje znanje. </w:t>
      </w:r>
    </w:p>
    <w:p w:rsidR="00E83B32" w:rsidRPr="00F610CF" w:rsidRDefault="00F610CF" w:rsidP="00F610CF">
      <w:pPr>
        <w:spacing w:after="200" w:line="360" w:lineRule="auto"/>
        <w:ind w:left="6372" w:firstLine="708"/>
        <w:rPr>
          <w:rFonts w:ascii="Arial" w:hAnsi="Arial" w:cs="Arial"/>
          <w:sz w:val="28"/>
          <w:szCs w:val="28"/>
          <w:lang w:val="sl-SI"/>
        </w:rPr>
      </w:pPr>
      <w:r w:rsidRPr="00F610CF">
        <w:rPr>
          <w:rFonts w:ascii="Arial" w:hAnsi="Arial" w:cs="Arial"/>
          <w:noProof/>
          <w:sz w:val="28"/>
          <w:szCs w:val="28"/>
          <w:lang w:val="sl-SI" w:eastAsia="sl-SI"/>
        </w:rPr>
        <w:drawing>
          <wp:inline distT="0" distB="0" distL="0" distR="0" wp14:anchorId="37A034DC" wp14:editId="1818BCCF">
            <wp:extent cx="827970" cy="6096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70" cy="610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78E" w:rsidRDefault="00BC678E" w:rsidP="00E83B32">
      <w:pPr>
        <w:spacing w:after="200" w:line="36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</w:p>
    <w:p w:rsidR="004D7814" w:rsidRPr="00E75D2F" w:rsidRDefault="004D7814" w:rsidP="00E83B32">
      <w:pPr>
        <w:spacing w:after="20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4584">
        <w:rPr>
          <w:rFonts w:ascii="Arial" w:hAnsi="Arial" w:cs="Arial"/>
          <w:b/>
          <w:sz w:val="28"/>
          <w:szCs w:val="28"/>
          <w:lang w:val="sl-SI"/>
        </w:rPr>
        <w:t>PREVERJANJE</w:t>
      </w:r>
      <w:r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Pr="00EE4584">
        <w:rPr>
          <w:rFonts w:ascii="Arial" w:hAnsi="Arial" w:cs="Arial"/>
          <w:b/>
          <w:sz w:val="28"/>
          <w:szCs w:val="28"/>
          <w:lang w:val="sl-SI"/>
        </w:rPr>
        <w:t xml:space="preserve"> ZNANJA</w:t>
      </w:r>
      <w:r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="00002F67">
        <w:rPr>
          <w:rFonts w:ascii="Arial" w:hAnsi="Arial" w:cs="Arial"/>
          <w:b/>
          <w:sz w:val="28"/>
          <w:szCs w:val="28"/>
          <w:lang w:val="sl-SI"/>
        </w:rPr>
        <w:t xml:space="preserve">─ </w:t>
      </w:r>
      <w:r>
        <w:rPr>
          <w:rFonts w:ascii="Arial" w:hAnsi="Arial" w:cs="Arial"/>
          <w:b/>
          <w:sz w:val="28"/>
          <w:szCs w:val="28"/>
          <w:lang w:val="sl-SI"/>
        </w:rPr>
        <w:t>1. DEL</w:t>
      </w:r>
    </w:p>
    <w:p w:rsidR="004D7814" w:rsidRPr="00C34EA3" w:rsidRDefault="004D7814" w:rsidP="004D7814">
      <w:pPr>
        <w:rPr>
          <w:rFonts w:ascii="Arial" w:hAnsi="Arial" w:cs="Arial"/>
          <w:sz w:val="16"/>
          <w:szCs w:val="16"/>
          <w:lang w:val="sl-SI"/>
        </w:rPr>
      </w:pPr>
    </w:p>
    <w:p w:rsidR="004D7814" w:rsidRPr="00BC678E" w:rsidRDefault="004D7814" w:rsidP="004D781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Nariši shemo</w:t>
      </w:r>
      <w:r w:rsidR="00F610CF">
        <w:rPr>
          <w:rFonts w:ascii="Arial" w:hAnsi="Arial" w:cs="Arial"/>
          <w:sz w:val="28"/>
          <w:szCs w:val="28"/>
          <w:lang w:val="sl-SI"/>
        </w:rPr>
        <w:t xml:space="preserve"> (prikaz)</w:t>
      </w:r>
      <w:r w:rsidRPr="00EE4584">
        <w:rPr>
          <w:rFonts w:ascii="Arial" w:hAnsi="Arial" w:cs="Arial"/>
          <w:sz w:val="28"/>
          <w:szCs w:val="28"/>
          <w:lang w:val="sl-SI"/>
        </w:rPr>
        <w:t xml:space="preserve"> fotosinteze.</w:t>
      </w:r>
    </w:p>
    <w:p w:rsidR="004D7814" w:rsidRPr="00EE4584" w:rsidRDefault="004D7814" w:rsidP="004D7814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4D7814" w:rsidRPr="00BC678E" w:rsidRDefault="004D7814" w:rsidP="004D781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Nariši shemo</w:t>
      </w:r>
      <w:r w:rsidR="00F610CF">
        <w:rPr>
          <w:rFonts w:ascii="Arial" w:hAnsi="Arial" w:cs="Arial"/>
          <w:sz w:val="28"/>
          <w:szCs w:val="28"/>
          <w:lang w:val="sl-SI"/>
        </w:rPr>
        <w:t xml:space="preserve"> (prikaz)</w:t>
      </w:r>
      <w:r w:rsidRPr="00EE4584">
        <w:rPr>
          <w:rFonts w:ascii="Arial" w:hAnsi="Arial" w:cs="Arial"/>
          <w:sz w:val="28"/>
          <w:szCs w:val="28"/>
          <w:lang w:val="sl-SI"/>
        </w:rPr>
        <w:t xml:space="preserve"> dihanja.</w:t>
      </w:r>
    </w:p>
    <w:p w:rsidR="004D7814" w:rsidRPr="00EE4584" w:rsidRDefault="004D7814" w:rsidP="004D7814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F610CF" w:rsidRDefault="004D7814" w:rsidP="004D781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Z zeleno barvico pobarvaj trditve, ki so značilne za fotosintezo,</w:t>
      </w:r>
      <w:r w:rsidR="006B79C5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4D7814" w:rsidRPr="00EE4584" w:rsidRDefault="004D7814" w:rsidP="00F610CF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z modro pa trditve</w:t>
      </w:r>
      <w:r w:rsidR="00C25AC9">
        <w:rPr>
          <w:rFonts w:ascii="Arial" w:hAnsi="Arial" w:cs="Arial"/>
          <w:sz w:val="28"/>
          <w:szCs w:val="28"/>
          <w:lang w:val="sl-SI"/>
        </w:rPr>
        <w:t>,</w:t>
      </w:r>
      <w:r w:rsidRPr="00EE4584">
        <w:rPr>
          <w:rFonts w:ascii="Arial" w:hAnsi="Arial" w:cs="Arial"/>
          <w:sz w:val="28"/>
          <w:szCs w:val="28"/>
          <w:lang w:val="sl-SI"/>
        </w:rPr>
        <w:t xml:space="preserve"> značilne za dihanje.</w:t>
      </w:r>
    </w:p>
    <w:p w:rsidR="004D7814" w:rsidRPr="00EE4584" w:rsidRDefault="004D7814" w:rsidP="004D7814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4D7814" w:rsidRPr="00EE4584" w:rsidRDefault="004D7814" w:rsidP="00BC678E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Dogajanje poteka samo v zelenih delih rastlin.</w:t>
      </w:r>
    </w:p>
    <w:p w:rsidR="004D7814" w:rsidRPr="00EE4584" w:rsidRDefault="004D7814" w:rsidP="00BC678E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Nastaja ogljikov dioksid.</w:t>
      </w:r>
    </w:p>
    <w:p w:rsidR="004D7814" w:rsidRPr="00EE4584" w:rsidRDefault="004D7814" w:rsidP="00BC678E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Poteka na sončni svetlobi.</w:t>
      </w:r>
    </w:p>
    <w:p w:rsidR="004D7814" w:rsidRDefault="004D7814" w:rsidP="00BC678E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Energija se veže.</w:t>
      </w:r>
    </w:p>
    <w:p w:rsidR="008E4FF4" w:rsidRDefault="008E4FF4"/>
    <w:p w:rsidR="004D7814" w:rsidRDefault="004D7814"/>
    <w:p w:rsidR="004D7814" w:rsidRDefault="004D7814"/>
    <w:p w:rsidR="004D7814" w:rsidRDefault="004D7814"/>
    <w:sectPr w:rsidR="004D7814" w:rsidSect="00493BB2">
      <w:pgSz w:w="11906" w:h="16838"/>
      <w:pgMar w:top="993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2FA"/>
    <w:multiLevelType w:val="hybridMultilevel"/>
    <w:tmpl w:val="5C9E7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42A60"/>
    <w:multiLevelType w:val="hybridMultilevel"/>
    <w:tmpl w:val="DA989F04"/>
    <w:lvl w:ilvl="0" w:tplc="BB22B90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814"/>
    <w:rsid w:val="00002F67"/>
    <w:rsid w:val="00493BB2"/>
    <w:rsid w:val="004D7814"/>
    <w:rsid w:val="0069461F"/>
    <w:rsid w:val="006B79C5"/>
    <w:rsid w:val="006F78FB"/>
    <w:rsid w:val="008E4FF4"/>
    <w:rsid w:val="00BC678E"/>
    <w:rsid w:val="00BE29CE"/>
    <w:rsid w:val="00C25AC9"/>
    <w:rsid w:val="00E83B32"/>
    <w:rsid w:val="00ED50CC"/>
    <w:rsid w:val="00F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7814"/>
    <w:pPr>
      <w:spacing w:after="160" w:line="259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781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781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Barbara</cp:lastModifiedBy>
  <cp:revision>7</cp:revision>
  <dcterms:created xsi:type="dcterms:W3CDTF">2020-04-10T06:50:00Z</dcterms:created>
  <dcterms:modified xsi:type="dcterms:W3CDTF">2020-04-10T12:14:00Z</dcterms:modified>
</cp:coreProperties>
</file>