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0F" w:rsidRPr="000817A9" w:rsidRDefault="00D33F0F" w:rsidP="00D33F0F">
      <w:pPr>
        <w:rPr>
          <w:rFonts w:ascii="Tahoma" w:hAnsi="Tahoma" w:cs="Tahoma"/>
          <w:b/>
          <w:bCs/>
          <w:color w:val="2E74B5"/>
          <w:sz w:val="18"/>
          <w:szCs w:val="18"/>
          <w:lang w:eastAsia="sl-SI"/>
        </w:rPr>
      </w:pPr>
      <w:r>
        <w:rPr>
          <w:noProof/>
          <w:lang w:eastAsia="sl-SI"/>
        </w:rPr>
        <w:drawing>
          <wp:anchor distT="0" distB="0" distL="114300" distR="114300" simplePos="0" relativeHeight="251659264" behindDoc="0" locked="0" layoutInCell="1" allowOverlap="1" wp14:anchorId="211056DF" wp14:editId="0AE17824">
            <wp:simplePos x="0" y="0"/>
            <wp:positionH relativeFrom="margin">
              <wp:posOffset>2433955</wp:posOffset>
            </wp:positionH>
            <wp:positionV relativeFrom="paragraph">
              <wp:posOffset>-111760</wp:posOffset>
            </wp:positionV>
            <wp:extent cx="827405" cy="57277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862">
        <w:rPr>
          <w:rFonts w:ascii="Tahoma" w:hAnsi="Tahoma" w:cs="Tahoma"/>
          <w:b/>
          <w:bCs/>
          <w:color w:val="2E74B5"/>
          <w:sz w:val="18"/>
          <w:szCs w:val="18"/>
          <w:lang w:eastAsia="sl-SI"/>
        </w:rPr>
        <w:t xml:space="preserve"> </w:t>
      </w:r>
      <w:r w:rsidRPr="006D4862">
        <w:rPr>
          <w:rFonts w:ascii="Tahoma" w:hAnsi="Tahoma" w:cs="Tahoma"/>
          <w:b/>
          <w:bCs/>
          <w:color w:val="2E74B5"/>
          <w:sz w:val="18"/>
          <w:szCs w:val="18"/>
          <w:lang w:eastAsia="sl-SI"/>
        </w:rPr>
        <w:tab/>
      </w:r>
    </w:p>
    <w:tbl>
      <w:tblPr>
        <w:tblW w:w="10348" w:type="dxa"/>
        <w:tblCellSpacing w:w="7" w:type="dxa"/>
        <w:tblInd w:w="-426" w:type="dxa"/>
        <w:tblCellMar>
          <w:left w:w="0" w:type="dxa"/>
          <w:right w:w="0" w:type="dxa"/>
        </w:tblCellMar>
        <w:tblLook w:val="04A0" w:firstRow="1" w:lastRow="0" w:firstColumn="1" w:lastColumn="0" w:noHBand="0" w:noVBand="1"/>
      </w:tblPr>
      <w:tblGrid>
        <w:gridCol w:w="10348"/>
      </w:tblGrid>
      <w:tr w:rsidR="00D33F0F" w:rsidRPr="006D4862" w:rsidTr="00E04EB8">
        <w:trPr>
          <w:tblCellSpacing w:w="7" w:type="dxa"/>
        </w:trPr>
        <w:tc>
          <w:tcPr>
            <w:tcW w:w="10320" w:type="dxa"/>
            <w:tcMar>
              <w:top w:w="75" w:type="dxa"/>
              <w:left w:w="75" w:type="dxa"/>
              <w:bottom w:w="75" w:type="dxa"/>
              <w:right w:w="75" w:type="dxa"/>
            </w:tcMar>
            <w:vAlign w:val="center"/>
            <w:hideMark/>
          </w:tcPr>
          <w:p w:rsidR="00D33F0F" w:rsidRPr="006D4862" w:rsidRDefault="00D33F0F" w:rsidP="00E04EB8">
            <w:pPr>
              <w:jc w:val="center"/>
              <w:rPr>
                <w:rFonts w:ascii="Tahoma" w:hAnsi="Tahoma" w:cs="Tahoma"/>
                <w:color w:val="595959"/>
                <w:sz w:val="18"/>
                <w:szCs w:val="18"/>
                <w:lang w:eastAsia="sl-SI"/>
              </w:rPr>
            </w:pPr>
            <w:r>
              <w:rPr>
                <w:noProof/>
                <w:lang w:eastAsia="sl-SI"/>
              </w:rPr>
              <mc:AlternateContent>
                <mc:Choice Requires="wps">
                  <w:drawing>
                    <wp:anchor distT="0" distB="0" distL="114300" distR="114300" simplePos="0" relativeHeight="251660288" behindDoc="0" locked="0" layoutInCell="1" allowOverlap="1" wp14:anchorId="06CAA95D" wp14:editId="27D015AD">
                      <wp:simplePos x="0" y="0"/>
                      <wp:positionH relativeFrom="margin">
                        <wp:posOffset>179070</wp:posOffset>
                      </wp:positionH>
                      <wp:positionV relativeFrom="paragraph">
                        <wp:posOffset>-48260</wp:posOffset>
                      </wp:positionV>
                      <wp:extent cx="6414135" cy="28575"/>
                      <wp:effectExtent l="0" t="0" r="24765" b="2857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14135" cy="2857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4069A0" id="Raven povezovalnik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pt,-3.8pt" to="51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d5QEAAJ8DAAAOAAAAZHJzL2Uyb0RvYy54bWysU8tu2zAQvBfoPxC815LtKHUEywESI+0h&#10;aI2k/YA1RUpE+ALJSna/vkvKdpr2VlQHgtxdzu4MR+vbg1Zk4D5Iaxo6n5WUcMNsK03X0O/fHj6s&#10;KAkRTAvKGt7QIw/0dvP+3Xp0NV/Y3qqWe4IgJtSja2gfo6uLIrCeawgz67jBpLBeQ8Sj74rWw4jo&#10;WhWLsrwuRutb5y3jIWB0OyXpJuMLwVn8KkTgkaiG4mwxrz6v+7QWmzXUnQfXS3YaA/5hCg3SYNML&#10;1BYikB9e/gWlJfM2WBFnzOrCCiEZzxyQzbz8g81zD45nLihOcBeZwv+DZV+GnSeybeiSEgMan+gJ&#10;Bm6IswP/aQdQRr6QZdJpdKHG8nuz84kpO5hn92jZS8Bc8SaZDsFNZQfhNRFKus9ojywRkiaH/ALH&#10;ywvwQyQMg9dX86v5sqKEYW6xqj5WqXMBdYJJXZ0P8RO3mqRNQ5U0SSCoYXgMcSo9l6SwsQ9SKYxD&#10;rQwZcYSbskIfMECvCQURt9oh+2A6SkB1aGIWfYYMVsk2XU+3g+/298oTFKSh1d3N3fY82Zuy1HsL&#10;oZ/qcmqymJYRfa6kbuiqTN+JlzIJnWennhi8qpd2e9sed/4sMbogy3FybLLZ7+f8EK//1eYXAAAA&#10;//8DAFBLAwQUAAYACAAAACEACKShy94AAAAJAQAADwAAAGRycy9kb3ducmV2LnhtbEyPzU7DMBCE&#10;70i8g7VI3FrnBxU3jVNRRG+oUgvcnXiJI+J1Grtt+va4JzjOzmjm23I92Z6dcfSdIwnpPAGG1Djd&#10;USvh82M7E8B8UKRV7wglXNHDurq/K1Wh3YX2eD6ElsUS8oWSYEIYCs59Y9AqP3cDUvS+3WhViHJs&#10;uR7VJZbbnmdJsuBWdRQXjBrw1WDzczhZCcfdLhXX96P50vXmabkVOtm8BSkfH6aXFbCAU/gLww0/&#10;okMVmWp3Iu1ZLyETWUxKmD0vgN38JBc5sDpe8hR4VfL/H1S/AAAA//8DAFBLAQItABQABgAIAAAA&#10;IQC2gziS/gAAAOEBAAATAAAAAAAAAAAAAAAAAAAAAABbQ29udGVudF9UeXBlc10ueG1sUEsBAi0A&#10;FAAGAAgAAAAhADj9If/WAAAAlAEAAAsAAAAAAAAAAAAAAAAALwEAAF9yZWxzLy5yZWxzUEsBAi0A&#10;FAAGAAgAAAAhAD/2pV3lAQAAnwMAAA4AAAAAAAAAAAAAAAAALgIAAGRycy9lMm9Eb2MueG1sUEsB&#10;Ai0AFAAGAAgAAAAhAAikocveAAAACQEAAA8AAAAAAAAAAAAAAAAAPwQAAGRycy9kb3ducmV2Lnht&#10;bFBLBQYAAAAABAAEAPMAAABKBQAAAAA=&#10;" strokecolor="#5b9bd5" strokeweight="1.5pt">
                      <v:stroke joinstyle="miter"/>
                      <o:lock v:ext="edit" shapetype="f"/>
                      <w10:wrap anchorx="margin"/>
                    </v:line>
                  </w:pict>
                </mc:Fallback>
              </mc:AlternateContent>
            </w:r>
            <w:r w:rsidRPr="006D4862">
              <w:rPr>
                <w:rFonts w:ascii="Tahoma" w:hAnsi="Tahoma" w:cs="Tahoma"/>
                <w:b/>
                <w:bCs/>
                <w:color w:val="595959"/>
                <w:sz w:val="18"/>
                <w:szCs w:val="18"/>
                <w:lang w:eastAsia="sl-SI"/>
              </w:rPr>
              <w:t>Osnovna šola Frana Erjavca Nova Gorica</w:t>
            </w:r>
          </w:p>
          <w:p w:rsidR="00D33F0F" w:rsidRPr="006D4862" w:rsidRDefault="00D33F0F" w:rsidP="00E04EB8">
            <w:pPr>
              <w:jc w:val="center"/>
              <w:rPr>
                <w:rFonts w:ascii="Tahoma" w:hAnsi="Tahoma" w:cs="Tahoma"/>
                <w:color w:val="595959"/>
                <w:sz w:val="18"/>
                <w:szCs w:val="18"/>
                <w:lang w:eastAsia="sl-SI"/>
              </w:rPr>
            </w:pPr>
            <w:r w:rsidRPr="006D4862">
              <w:rPr>
                <w:rFonts w:ascii="Tahoma" w:hAnsi="Tahoma" w:cs="Tahoma"/>
                <w:color w:val="595959"/>
                <w:sz w:val="18"/>
                <w:szCs w:val="18"/>
                <w:lang w:eastAsia="sl-SI"/>
              </w:rPr>
              <w:t>Kidričeva ulica 36, 5000 Nova Gorica</w:t>
            </w:r>
          </w:p>
          <w:p w:rsidR="00D33F0F" w:rsidRPr="006D4862" w:rsidRDefault="00D33F0F" w:rsidP="00E04EB8">
            <w:pPr>
              <w:jc w:val="center"/>
              <w:rPr>
                <w:rFonts w:ascii="Tahoma" w:hAnsi="Tahoma" w:cs="Tahoma"/>
                <w:color w:val="0563C1"/>
                <w:sz w:val="18"/>
                <w:szCs w:val="18"/>
                <w:u w:val="single"/>
                <w:lang w:eastAsia="sl-SI"/>
              </w:rPr>
            </w:pPr>
          </w:p>
        </w:tc>
      </w:tr>
    </w:tbl>
    <w:p w:rsidR="00D33F0F" w:rsidRPr="00BB5850" w:rsidRDefault="00D33F0F" w:rsidP="00D33F0F">
      <w:pPr>
        <w:spacing w:after="200" w:line="276" w:lineRule="auto"/>
        <w:jc w:val="center"/>
        <w:rPr>
          <w:rFonts w:ascii="Arial" w:hAnsi="Arial" w:cs="Arial"/>
          <w:b/>
          <w:sz w:val="24"/>
          <w:szCs w:val="24"/>
          <w:lang w:eastAsia="sl-SI"/>
        </w:rPr>
      </w:pPr>
      <w:r w:rsidRPr="00BB5850">
        <w:rPr>
          <w:rFonts w:ascii="Arial" w:hAnsi="Arial" w:cs="Arial"/>
          <w:b/>
          <w:sz w:val="24"/>
          <w:szCs w:val="24"/>
          <w:lang w:eastAsia="sl-SI"/>
        </w:rPr>
        <w:t xml:space="preserve">PLAN DELA ZA </w:t>
      </w:r>
      <w:r>
        <w:rPr>
          <w:rFonts w:ascii="Arial" w:hAnsi="Arial" w:cs="Arial"/>
          <w:b/>
          <w:sz w:val="24"/>
          <w:szCs w:val="24"/>
          <w:lang w:eastAsia="sl-SI"/>
        </w:rPr>
        <w:t>TOREK, 14</w:t>
      </w:r>
      <w:r>
        <w:rPr>
          <w:rFonts w:ascii="Arial" w:hAnsi="Arial" w:cs="Arial"/>
          <w:b/>
          <w:sz w:val="24"/>
          <w:szCs w:val="24"/>
          <w:lang w:eastAsia="sl-SI"/>
        </w:rPr>
        <w:t>.4.2020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364"/>
      </w:tblGrid>
      <w:tr w:rsidR="00D33F0F" w:rsidRPr="002E39B9" w:rsidTr="00E04EB8">
        <w:tc>
          <w:tcPr>
            <w:tcW w:w="9736" w:type="dxa"/>
            <w:gridSpan w:val="2"/>
          </w:tcPr>
          <w:p w:rsidR="00D33F0F" w:rsidRPr="002E39B9" w:rsidRDefault="00D33F0F" w:rsidP="00E04EB8">
            <w:pPr>
              <w:jc w:val="center"/>
              <w:rPr>
                <w:rFonts w:ascii="Arial" w:hAnsi="Arial" w:cs="Arial"/>
                <w:sz w:val="24"/>
                <w:szCs w:val="24"/>
              </w:rPr>
            </w:pPr>
            <w:r>
              <w:rPr>
                <w:rFonts w:ascii="Arial" w:hAnsi="Arial" w:cs="Arial"/>
                <w:sz w:val="24"/>
                <w:szCs w:val="24"/>
              </w:rPr>
              <w:t>TOREK</w:t>
            </w:r>
          </w:p>
        </w:tc>
      </w:tr>
      <w:tr w:rsidR="00D33F0F" w:rsidRPr="002E39B9" w:rsidTr="00E04EB8">
        <w:tc>
          <w:tcPr>
            <w:tcW w:w="1372" w:type="dxa"/>
          </w:tcPr>
          <w:p w:rsidR="00D33F0F" w:rsidRPr="002E39B9" w:rsidRDefault="002E514D" w:rsidP="00E04EB8">
            <w:pPr>
              <w:rPr>
                <w:rFonts w:ascii="Arial" w:hAnsi="Arial" w:cs="Arial"/>
                <w:sz w:val="24"/>
                <w:szCs w:val="24"/>
              </w:rPr>
            </w:pPr>
            <w:r>
              <w:rPr>
                <w:rFonts w:ascii="Arial" w:hAnsi="Arial" w:cs="Arial"/>
                <w:sz w:val="24"/>
                <w:szCs w:val="24"/>
              </w:rPr>
              <w:t>GUM</w:t>
            </w:r>
            <w:bookmarkStart w:id="0" w:name="_GoBack"/>
            <w:bookmarkEnd w:id="0"/>
          </w:p>
        </w:tc>
        <w:tc>
          <w:tcPr>
            <w:tcW w:w="8364" w:type="dxa"/>
          </w:tcPr>
          <w:p w:rsidR="00D33F0F" w:rsidRPr="002E39B9" w:rsidRDefault="00D33F0F" w:rsidP="00E04EB8">
            <w:pPr>
              <w:rPr>
                <w:rFonts w:ascii="Arial" w:hAnsi="Arial" w:cs="Arial"/>
                <w:sz w:val="24"/>
                <w:szCs w:val="24"/>
              </w:rPr>
            </w:pPr>
          </w:p>
        </w:tc>
      </w:tr>
      <w:tr w:rsidR="00D33F0F" w:rsidRPr="002E39B9" w:rsidTr="00E04EB8">
        <w:tc>
          <w:tcPr>
            <w:tcW w:w="1372" w:type="dxa"/>
          </w:tcPr>
          <w:p w:rsidR="00D33F0F" w:rsidRPr="002E39B9" w:rsidRDefault="00D33F0F" w:rsidP="00E04EB8">
            <w:pPr>
              <w:rPr>
                <w:rFonts w:ascii="Arial" w:hAnsi="Arial" w:cs="Arial"/>
                <w:sz w:val="24"/>
                <w:szCs w:val="24"/>
              </w:rPr>
            </w:pPr>
            <w:r>
              <w:rPr>
                <w:rFonts w:ascii="Arial" w:hAnsi="Arial" w:cs="Arial"/>
                <w:sz w:val="24"/>
                <w:szCs w:val="24"/>
              </w:rPr>
              <w:t>SLJ</w:t>
            </w:r>
          </w:p>
        </w:tc>
        <w:tc>
          <w:tcPr>
            <w:tcW w:w="8364" w:type="dxa"/>
          </w:tcPr>
          <w:p w:rsidR="00D33F0F" w:rsidRPr="002E39B9" w:rsidRDefault="00D33F0F" w:rsidP="00E04EB8">
            <w:pPr>
              <w:rPr>
                <w:rFonts w:ascii="Arial" w:hAnsi="Arial" w:cs="Arial"/>
                <w:sz w:val="24"/>
                <w:szCs w:val="24"/>
              </w:rPr>
            </w:pPr>
            <w:r>
              <w:rPr>
                <w:rFonts w:ascii="Arial" w:hAnsi="Arial" w:cs="Arial"/>
                <w:sz w:val="24"/>
                <w:szCs w:val="24"/>
              </w:rPr>
              <w:t>Cenik</w:t>
            </w:r>
          </w:p>
        </w:tc>
      </w:tr>
      <w:tr w:rsidR="00D33F0F" w:rsidRPr="00377936" w:rsidTr="00E04EB8">
        <w:tc>
          <w:tcPr>
            <w:tcW w:w="1372" w:type="dxa"/>
          </w:tcPr>
          <w:p w:rsidR="00D33F0F" w:rsidRPr="002E39B9" w:rsidRDefault="00D33F0F" w:rsidP="00E04EB8">
            <w:pPr>
              <w:rPr>
                <w:rFonts w:ascii="Arial" w:hAnsi="Arial" w:cs="Arial"/>
                <w:sz w:val="24"/>
                <w:szCs w:val="24"/>
              </w:rPr>
            </w:pPr>
            <w:r>
              <w:rPr>
                <w:rFonts w:ascii="Arial" w:hAnsi="Arial" w:cs="Arial"/>
                <w:sz w:val="24"/>
                <w:szCs w:val="24"/>
              </w:rPr>
              <w:t>TJA</w:t>
            </w:r>
          </w:p>
        </w:tc>
        <w:tc>
          <w:tcPr>
            <w:tcW w:w="8364" w:type="dxa"/>
          </w:tcPr>
          <w:p w:rsidR="00D33F0F" w:rsidRPr="00377936" w:rsidRDefault="00D33F0F" w:rsidP="00E04EB8">
            <w:pPr>
              <w:rPr>
                <w:rFonts w:ascii="Arial" w:hAnsi="Arial" w:cs="Arial"/>
                <w:sz w:val="24"/>
                <w:szCs w:val="24"/>
              </w:rPr>
            </w:pPr>
          </w:p>
        </w:tc>
      </w:tr>
      <w:tr w:rsidR="00D33F0F" w:rsidRPr="00377936" w:rsidTr="00E04EB8">
        <w:tc>
          <w:tcPr>
            <w:tcW w:w="1372" w:type="dxa"/>
          </w:tcPr>
          <w:p w:rsidR="00D33F0F" w:rsidRPr="002E39B9" w:rsidRDefault="00D33F0F" w:rsidP="00E04EB8">
            <w:pPr>
              <w:rPr>
                <w:rFonts w:ascii="Arial" w:hAnsi="Arial" w:cs="Arial"/>
                <w:sz w:val="24"/>
                <w:szCs w:val="24"/>
              </w:rPr>
            </w:pPr>
            <w:r>
              <w:rPr>
                <w:rFonts w:ascii="Arial" w:hAnsi="Arial" w:cs="Arial"/>
                <w:sz w:val="24"/>
                <w:szCs w:val="24"/>
              </w:rPr>
              <w:t>MAT</w:t>
            </w:r>
          </w:p>
        </w:tc>
        <w:tc>
          <w:tcPr>
            <w:tcW w:w="8364" w:type="dxa"/>
          </w:tcPr>
          <w:p w:rsidR="00D33F0F" w:rsidRPr="00377936" w:rsidRDefault="00D33F0F" w:rsidP="00E04EB8">
            <w:pPr>
              <w:rPr>
                <w:rFonts w:ascii="Arial" w:hAnsi="Arial" w:cs="Arial"/>
                <w:sz w:val="24"/>
                <w:szCs w:val="24"/>
              </w:rPr>
            </w:pPr>
            <w:r>
              <w:rPr>
                <w:rFonts w:ascii="Arial" w:hAnsi="Arial" w:cs="Arial"/>
                <w:sz w:val="24"/>
                <w:szCs w:val="24"/>
              </w:rPr>
              <w:t>Tehtamo</w:t>
            </w:r>
          </w:p>
        </w:tc>
      </w:tr>
      <w:tr w:rsidR="00D33F0F" w:rsidRPr="002E39B9" w:rsidTr="00E04EB8">
        <w:tc>
          <w:tcPr>
            <w:tcW w:w="1372" w:type="dxa"/>
          </w:tcPr>
          <w:p w:rsidR="00D33F0F" w:rsidRPr="002E39B9" w:rsidRDefault="00D33F0F" w:rsidP="00E04EB8">
            <w:pPr>
              <w:rPr>
                <w:rFonts w:ascii="Arial" w:hAnsi="Arial" w:cs="Arial"/>
                <w:sz w:val="24"/>
                <w:szCs w:val="24"/>
              </w:rPr>
            </w:pPr>
            <w:r>
              <w:rPr>
                <w:rFonts w:ascii="Arial" w:hAnsi="Arial" w:cs="Arial"/>
                <w:sz w:val="24"/>
                <w:szCs w:val="24"/>
              </w:rPr>
              <w:t>ŠPO</w:t>
            </w:r>
          </w:p>
        </w:tc>
        <w:tc>
          <w:tcPr>
            <w:tcW w:w="8364" w:type="dxa"/>
          </w:tcPr>
          <w:p w:rsidR="00D33F0F" w:rsidRPr="002E39B9" w:rsidRDefault="00D33F0F" w:rsidP="00E04EB8">
            <w:pPr>
              <w:rPr>
                <w:rFonts w:ascii="Arial" w:hAnsi="Arial" w:cs="Arial"/>
                <w:sz w:val="24"/>
                <w:szCs w:val="24"/>
              </w:rPr>
            </w:pPr>
            <w:r>
              <w:rPr>
                <w:rFonts w:ascii="Arial" w:hAnsi="Arial" w:cs="Arial"/>
                <w:sz w:val="24"/>
                <w:szCs w:val="24"/>
              </w:rPr>
              <w:t>Rokomet – met na gol</w:t>
            </w:r>
          </w:p>
        </w:tc>
      </w:tr>
    </w:tbl>
    <w:p w:rsidR="00D33F0F" w:rsidRPr="0093351F" w:rsidRDefault="00D33F0F" w:rsidP="00D33F0F">
      <w:pPr>
        <w:spacing w:after="200" w:line="276" w:lineRule="auto"/>
        <w:rPr>
          <w:rFonts w:ascii="Arial" w:hAnsi="Arial" w:cs="Arial"/>
          <w:sz w:val="24"/>
          <w:szCs w:val="24"/>
          <w:lang w:eastAsia="sl-SI"/>
        </w:rPr>
      </w:pPr>
    </w:p>
    <w:p w:rsidR="00D33F0F" w:rsidRPr="00983A7A" w:rsidRDefault="00D33F0F" w:rsidP="00D33F0F">
      <w:pPr>
        <w:spacing w:after="200" w:line="276" w:lineRule="auto"/>
        <w:rPr>
          <w:rFonts w:ascii="Arial" w:hAnsi="Arial" w:cs="Arial"/>
          <w:b/>
          <w:sz w:val="24"/>
          <w:szCs w:val="24"/>
          <w:lang w:eastAsia="sl-SI"/>
        </w:rPr>
      </w:pPr>
      <w:r w:rsidRPr="00983A7A">
        <w:rPr>
          <w:rFonts w:ascii="Arial" w:hAnsi="Arial" w:cs="Arial"/>
          <w:b/>
          <w:sz w:val="24"/>
          <w:szCs w:val="24"/>
          <w:lang w:eastAsia="sl-SI"/>
        </w:rPr>
        <w:t>MATEMATIKA</w:t>
      </w:r>
    </w:p>
    <w:p w:rsidR="00D33F0F" w:rsidRDefault="00D33F0F" w:rsidP="00D33F0F">
      <w:pPr>
        <w:spacing w:after="200" w:line="276" w:lineRule="auto"/>
        <w:rPr>
          <w:rFonts w:ascii="Arial" w:hAnsi="Arial" w:cs="Arial"/>
          <w:sz w:val="24"/>
          <w:szCs w:val="24"/>
          <w:lang w:eastAsia="sl-SI"/>
        </w:rPr>
      </w:pPr>
      <w:r>
        <w:rPr>
          <w:rFonts w:ascii="Arial" w:hAnsi="Arial" w:cs="Arial"/>
          <w:sz w:val="24"/>
          <w:szCs w:val="24"/>
          <w:lang w:eastAsia="sl-SI"/>
        </w:rPr>
        <w:t xml:space="preserve">Preberi </w:t>
      </w:r>
      <w:proofErr w:type="spellStart"/>
      <w:r>
        <w:rPr>
          <w:rFonts w:ascii="Arial" w:hAnsi="Arial" w:cs="Arial"/>
          <w:sz w:val="24"/>
          <w:szCs w:val="24"/>
          <w:lang w:eastAsia="sl-SI"/>
        </w:rPr>
        <w:t>power</w:t>
      </w:r>
      <w:proofErr w:type="spellEnd"/>
      <w:r>
        <w:rPr>
          <w:rFonts w:ascii="Arial" w:hAnsi="Arial" w:cs="Arial"/>
          <w:sz w:val="24"/>
          <w:szCs w:val="24"/>
          <w:lang w:eastAsia="sl-SI"/>
        </w:rPr>
        <w:t xml:space="preserve"> </w:t>
      </w:r>
      <w:proofErr w:type="spellStart"/>
      <w:r>
        <w:rPr>
          <w:rFonts w:ascii="Arial" w:hAnsi="Arial" w:cs="Arial"/>
          <w:sz w:val="24"/>
          <w:szCs w:val="24"/>
          <w:lang w:eastAsia="sl-SI"/>
        </w:rPr>
        <w:t>point</w:t>
      </w:r>
      <w:proofErr w:type="spellEnd"/>
      <w:r>
        <w:rPr>
          <w:rFonts w:ascii="Arial" w:hAnsi="Arial" w:cs="Arial"/>
          <w:sz w:val="24"/>
          <w:szCs w:val="24"/>
          <w:lang w:eastAsia="sl-SI"/>
        </w:rPr>
        <w:t xml:space="preserve"> in sledi navodilom.</w:t>
      </w:r>
    </w:p>
    <w:p w:rsidR="00D33F0F" w:rsidRPr="00A87EE4" w:rsidRDefault="00D33F0F" w:rsidP="00D33F0F">
      <w:pPr>
        <w:rPr>
          <w:rFonts w:ascii="Arial" w:hAnsi="Arial" w:cs="Arial"/>
          <w:b/>
          <w:sz w:val="24"/>
          <w:szCs w:val="24"/>
        </w:rPr>
      </w:pPr>
      <w:r w:rsidRPr="00A87EE4">
        <w:rPr>
          <w:rFonts w:ascii="Arial" w:hAnsi="Arial" w:cs="Arial"/>
          <w:b/>
          <w:sz w:val="24"/>
          <w:szCs w:val="24"/>
        </w:rPr>
        <w:t>JEZIK</w:t>
      </w:r>
    </w:p>
    <w:p w:rsidR="00D33F0F" w:rsidRDefault="00D33F0F" w:rsidP="00D33F0F">
      <w:pPr>
        <w:rPr>
          <w:rFonts w:ascii="Arial" w:hAnsi="Arial" w:cs="Arial"/>
          <w:sz w:val="24"/>
          <w:szCs w:val="24"/>
        </w:rPr>
      </w:pPr>
      <w:r>
        <w:rPr>
          <w:rFonts w:ascii="Arial" w:hAnsi="Arial" w:cs="Arial"/>
          <w:sz w:val="24"/>
          <w:szCs w:val="24"/>
        </w:rPr>
        <w:t>Sprehodi se po mestu, tvoji bližnji okolici. Mimo trgovin in gostilen. Res</w:t>
      </w:r>
      <w:r w:rsidR="00C275AF">
        <w:rPr>
          <w:rFonts w:ascii="Arial" w:hAnsi="Arial" w:cs="Arial"/>
          <w:sz w:val="24"/>
          <w:szCs w:val="24"/>
        </w:rPr>
        <w:t>,</w:t>
      </w:r>
      <w:r>
        <w:rPr>
          <w:rFonts w:ascii="Arial" w:hAnsi="Arial" w:cs="Arial"/>
          <w:sz w:val="24"/>
          <w:szCs w:val="24"/>
        </w:rPr>
        <w:t xml:space="preserve"> da je po večini vse zaprto, a vseeno poglej, če opaziš kje kakšen cenik. Kaj to sploh je cenik? Kaj piše na njem? Za kaj ga potrebujemo? Kje ga opazimo? Kakšen je? Če imaš možnost poišči še kakšnega na spletu. Izberi si tri in jih primerjaj med seboj. Kaj imajo skupnega? V čem se razlikujejo? </w:t>
      </w:r>
    </w:p>
    <w:p w:rsidR="00D33F0F" w:rsidRDefault="00D33F0F" w:rsidP="00D33F0F">
      <w:pPr>
        <w:rPr>
          <w:rFonts w:ascii="Arial" w:hAnsi="Arial" w:cs="Arial"/>
          <w:sz w:val="24"/>
          <w:szCs w:val="24"/>
        </w:rPr>
      </w:pPr>
    </w:p>
    <w:p w:rsidR="00D33F0F" w:rsidRDefault="00D33F0F" w:rsidP="00D33F0F">
      <w:pPr>
        <w:rPr>
          <w:rFonts w:ascii="Arial" w:hAnsi="Arial" w:cs="Arial"/>
          <w:sz w:val="24"/>
          <w:szCs w:val="24"/>
        </w:rPr>
      </w:pPr>
      <w:r>
        <w:rPr>
          <w:rFonts w:ascii="Arial" w:hAnsi="Arial" w:cs="Arial"/>
          <w:sz w:val="24"/>
          <w:szCs w:val="24"/>
        </w:rPr>
        <w:t xml:space="preserve">V zvezek napiši naslov </w:t>
      </w:r>
      <w:r w:rsidRPr="00D33F0F">
        <w:rPr>
          <w:rFonts w:ascii="Arial" w:hAnsi="Arial" w:cs="Arial"/>
          <w:color w:val="FF0000"/>
          <w:sz w:val="24"/>
          <w:szCs w:val="24"/>
        </w:rPr>
        <w:t>CENIK</w:t>
      </w:r>
      <w:r>
        <w:rPr>
          <w:rFonts w:ascii="Arial" w:hAnsi="Arial" w:cs="Arial"/>
          <w:color w:val="FF0000"/>
          <w:sz w:val="24"/>
          <w:szCs w:val="24"/>
        </w:rPr>
        <w:t xml:space="preserve">. </w:t>
      </w:r>
      <w:r>
        <w:rPr>
          <w:rFonts w:ascii="Arial" w:hAnsi="Arial" w:cs="Arial"/>
          <w:sz w:val="24"/>
          <w:szCs w:val="24"/>
        </w:rPr>
        <w:t>Pod naslov odgovori na zgoraj zastavljena vprašanja. Pod odgovore pa zapiši še definicijo:</w:t>
      </w:r>
    </w:p>
    <w:p w:rsidR="00D33F0F" w:rsidRDefault="00D33F0F" w:rsidP="00D33F0F">
      <w:pPr>
        <w:rPr>
          <w:rFonts w:ascii="Arial" w:hAnsi="Arial" w:cs="Arial"/>
          <w:sz w:val="24"/>
          <w:szCs w:val="24"/>
        </w:rPr>
      </w:pPr>
    </w:p>
    <w:p w:rsidR="00D33F0F" w:rsidRDefault="00D33F0F" w:rsidP="00D33F0F">
      <w:pPr>
        <w:rPr>
          <w:rFonts w:ascii="Arial" w:hAnsi="Arial" w:cs="Arial"/>
          <w:sz w:val="24"/>
          <w:szCs w:val="24"/>
        </w:rPr>
      </w:pPr>
      <w:r w:rsidRPr="00C275AF">
        <w:rPr>
          <w:rFonts w:ascii="Arial" w:hAnsi="Arial" w:cs="Arial"/>
          <w:color w:val="FF0000"/>
          <w:sz w:val="24"/>
          <w:szCs w:val="24"/>
        </w:rPr>
        <w:t>Cenik</w:t>
      </w:r>
      <w:r>
        <w:rPr>
          <w:rFonts w:ascii="Arial" w:hAnsi="Arial" w:cs="Arial"/>
          <w:sz w:val="24"/>
          <w:szCs w:val="24"/>
        </w:rPr>
        <w:t xml:space="preserve"> je seznam, v katerem so ločeno </w:t>
      </w:r>
      <w:r w:rsidR="00C275AF">
        <w:rPr>
          <w:rFonts w:ascii="Arial" w:hAnsi="Arial" w:cs="Arial"/>
          <w:sz w:val="24"/>
          <w:szCs w:val="24"/>
        </w:rPr>
        <w:t>zapisane vrste blaga ali storitve in njihova cena.</w:t>
      </w:r>
    </w:p>
    <w:p w:rsidR="00C275AF" w:rsidRDefault="00C275AF" w:rsidP="00D33F0F">
      <w:pPr>
        <w:rPr>
          <w:rFonts w:ascii="Arial" w:hAnsi="Arial" w:cs="Arial"/>
          <w:sz w:val="24"/>
          <w:szCs w:val="24"/>
        </w:rPr>
      </w:pPr>
    </w:p>
    <w:p w:rsidR="00C275AF" w:rsidRPr="00D33F0F" w:rsidRDefault="00C275AF" w:rsidP="00D33F0F">
      <w:pPr>
        <w:rPr>
          <w:rFonts w:ascii="Arial" w:hAnsi="Arial" w:cs="Arial"/>
          <w:sz w:val="24"/>
          <w:szCs w:val="24"/>
        </w:rPr>
      </w:pPr>
      <w:r>
        <w:rPr>
          <w:rFonts w:ascii="Arial" w:hAnsi="Arial" w:cs="Arial"/>
          <w:sz w:val="24"/>
          <w:szCs w:val="24"/>
        </w:rPr>
        <w:t>Ko zapišeš definicijo, si zamisli, da si direktor svojega podjetja. Razmisli s čim se ukvarjaš. Glede na dejavnost s katero se ukvarjaš</w:t>
      </w:r>
      <w:r w:rsidR="002E514D">
        <w:rPr>
          <w:rFonts w:ascii="Arial" w:hAnsi="Arial" w:cs="Arial"/>
          <w:sz w:val="24"/>
          <w:szCs w:val="24"/>
        </w:rPr>
        <w:t xml:space="preserve">, v zvezku </w:t>
      </w:r>
      <w:r>
        <w:rPr>
          <w:rFonts w:ascii="Arial" w:hAnsi="Arial" w:cs="Arial"/>
          <w:sz w:val="24"/>
          <w:szCs w:val="24"/>
        </w:rPr>
        <w:t xml:space="preserve">oblikuj svoj cenik. </w:t>
      </w:r>
    </w:p>
    <w:p w:rsidR="00D33F0F" w:rsidRDefault="00D33F0F" w:rsidP="00D33F0F"/>
    <w:p w:rsidR="00D33F0F" w:rsidRDefault="00D33F0F" w:rsidP="00D33F0F">
      <w:pPr>
        <w:rPr>
          <w:rFonts w:ascii="Arial" w:hAnsi="Arial" w:cs="Arial"/>
          <w:b/>
          <w:sz w:val="24"/>
          <w:szCs w:val="24"/>
        </w:rPr>
      </w:pPr>
      <w:r w:rsidRPr="00555DDF">
        <w:rPr>
          <w:rFonts w:ascii="Arial" w:hAnsi="Arial" w:cs="Arial"/>
          <w:b/>
          <w:sz w:val="24"/>
          <w:szCs w:val="24"/>
        </w:rPr>
        <w:t>ŠPORT</w:t>
      </w:r>
    </w:p>
    <w:p w:rsidR="00D33F0F" w:rsidRDefault="00D33F0F" w:rsidP="00D33F0F">
      <w:pPr>
        <w:rPr>
          <w:rFonts w:ascii="Arial" w:hAnsi="Arial" w:cs="Arial"/>
          <w:b/>
          <w:sz w:val="24"/>
          <w:szCs w:val="24"/>
        </w:rPr>
      </w:pPr>
    </w:p>
    <w:p w:rsidR="00D33F0F" w:rsidRPr="009044C2" w:rsidRDefault="00D33F0F" w:rsidP="00D33F0F">
      <w:pPr>
        <w:rPr>
          <w:bCs/>
          <w:i/>
        </w:rPr>
      </w:pPr>
      <w:r w:rsidRPr="009044C2">
        <w:rPr>
          <w:bCs/>
          <w:i/>
        </w:rPr>
        <w:t xml:space="preserve">I. </w:t>
      </w:r>
      <w:r>
        <w:rPr>
          <w:bCs/>
          <w:i/>
        </w:rPr>
        <w:t>U</w:t>
      </w:r>
      <w:r w:rsidRPr="009044C2">
        <w:rPr>
          <w:bCs/>
          <w:i/>
        </w:rPr>
        <w:t>vodni del</w:t>
      </w:r>
    </w:p>
    <w:p w:rsidR="00D33F0F" w:rsidRPr="009044C2" w:rsidRDefault="00D33F0F" w:rsidP="00D33F0F">
      <w:pPr>
        <w:numPr>
          <w:ilvl w:val="0"/>
          <w:numId w:val="3"/>
        </w:numPr>
        <w:rPr>
          <w:bCs/>
        </w:rPr>
      </w:pPr>
      <w:r>
        <w:rPr>
          <w:bCs/>
        </w:rPr>
        <w:t>Med ovirami</w:t>
      </w:r>
    </w:p>
    <w:p w:rsidR="00D33F0F" w:rsidRPr="009044C2" w:rsidRDefault="00D33F0F" w:rsidP="00D33F0F">
      <w:pPr>
        <w:ind w:left="284"/>
        <w:rPr>
          <w:bCs/>
        </w:rPr>
      </w:pPr>
      <w:r>
        <w:rPr>
          <w:bCs/>
        </w:rPr>
        <w:t>Na prostem postavimo štiri ovire</w:t>
      </w:r>
      <w:r w:rsidRPr="009044C2">
        <w:rPr>
          <w:bCs/>
        </w:rPr>
        <w:t xml:space="preserve"> v obliki večjega pravokotnika. Učenci se gibajo od stožca do stožca, vsakič zamenjajo način gibanja. Oddaljenost med stožci je odvisna od kondicijske pripravljenosti učencev. Ogrevanje organiziramo tako, da učenci na daljši poti izvajajo hitrejša gibanja, na krajši poti pa počasnejša gibanja.</w:t>
      </w:r>
    </w:p>
    <w:p w:rsidR="00D33F0F" w:rsidRPr="009044C2" w:rsidRDefault="00D33F0F" w:rsidP="00D33F0F">
      <w:pPr>
        <w:ind w:left="284"/>
        <w:rPr>
          <w:bCs/>
        </w:rPr>
      </w:pPr>
      <w:r w:rsidRPr="009044C2">
        <w:rPr>
          <w:bCs/>
        </w:rPr>
        <w:t xml:space="preserve">Hitrejša gibanja: tek, </w:t>
      </w:r>
      <w:proofErr w:type="spellStart"/>
      <w:r w:rsidRPr="009044C2">
        <w:rPr>
          <w:bCs/>
        </w:rPr>
        <w:t>hopsanje</w:t>
      </w:r>
      <w:proofErr w:type="spellEnd"/>
      <w:r w:rsidRPr="009044C2">
        <w:rPr>
          <w:bCs/>
        </w:rPr>
        <w:t>, tek nazaj, tek v stran, tek z visokim dvigovanjem kolen, tek z brcanjem v zadnjico ...</w:t>
      </w:r>
    </w:p>
    <w:p w:rsidR="00D33F0F" w:rsidRPr="009044C2" w:rsidRDefault="00D33F0F" w:rsidP="00D33F0F">
      <w:pPr>
        <w:ind w:left="284"/>
        <w:rPr>
          <w:bCs/>
        </w:rPr>
      </w:pPr>
      <w:r w:rsidRPr="009044C2">
        <w:rPr>
          <w:bCs/>
        </w:rPr>
        <w:t xml:space="preserve">Počasnejša gibanja: nizki </w:t>
      </w:r>
      <w:proofErr w:type="spellStart"/>
      <w:r w:rsidRPr="009044C2">
        <w:rPr>
          <w:bCs/>
        </w:rPr>
        <w:t>skiping</w:t>
      </w:r>
      <w:proofErr w:type="spellEnd"/>
      <w:r w:rsidRPr="009044C2">
        <w:rPr>
          <w:bCs/>
        </w:rPr>
        <w:t>, sonožni ali enonožni poskoki, hoja po štirih naprej, nazaj ali v stran ...</w:t>
      </w:r>
    </w:p>
    <w:p w:rsidR="00D33F0F" w:rsidRPr="009044C2" w:rsidRDefault="00D33F0F" w:rsidP="00D33F0F">
      <w:pPr>
        <w:numPr>
          <w:ilvl w:val="0"/>
          <w:numId w:val="1"/>
        </w:numPr>
      </w:pPr>
      <w:r w:rsidRPr="009044C2">
        <w:t>Gimnastične vaje</w:t>
      </w:r>
    </w:p>
    <w:p w:rsidR="00D33F0F" w:rsidRPr="009044C2" w:rsidRDefault="00D33F0F" w:rsidP="00D33F0F"/>
    <w:p w:rsidR="00D33F0F" w:rsidRPr="00665C33" w:rsidRDefault="00D33F0F" w:rsidP="00D33F0F">
      <w:pPr>
        <w:rPr>
          <w:i/>
        </w:rPr>
      </w:pPr>
      <w:r>
        <w:rPr>
          <w:i/>
        </w:rPr>
        <w:t>G</w:t>
      </w:r>
      <w:r w:rsidRPr="00665C33">
        <w:rPr>
          <w:i/>
        </w:rPr>
        <w:t>lavni del</w:t>
      </w:r>
    </w:p>
    <w:p w:rsidR="00D33F0F" w:rsidRDefault="00D33F0F" w:rsidP="00D33F0F">
      <w:pPr>
        <w:numPr>
          <w:ilvl w:val="0"/>
          <w:numId w:val="4"/>
        </w:numPr>
        <w:autoSpaceDE w:val="0"/>
        <w:autoSpaceDN w:val="0"/>
        <w:adjustRightInd w:val="0"/>
      </w:pPr>
      <w:r w:rsidRPr="00665C33">
        <w:rPr>
          <w:color w:val="000000"/>
        </w:rPr>
        <w:t>Strel na gol</w:t>
      </w:r>
      <w:r>
        <w:rPr>
          <w:color w:val="000000"/>
        </w:rPr>
        <w:t xml:space="preserve"> </w:t>
      </w:r>
      <w:r w:rsidRPr="0064084A">
        <w:t>z dolgim zamahom iznad glave s tal</w:t>
      </w:r>
    </w:p>
    <w:p w:rsidR="00D33F0F" w:rsidRDefault="00D33F0F" w:rsidP="00D33F0F">
      <w:pPr>
        <w:autoSpaceDE w:val="0"/>
        <w:autoSpaceDN w:val="0"/>
        <w:adjustRightInd w:val="0"/>
        <w:ind w:left="284"/>
      </w:pPr>
      <w:r>
        <w:t>Gibanje</w:t>
      </w:r>
      <w:r w:rsidRPr="0064084A">
        <w:t xml:space="preserve"> je pri tem strelu skoraj enak</w:t>
      </w:r>
      <w:r>
        <w:t>o</w:t>
      </w:r>
      <w:r w:rsidRPr="0064084A">
        <w:t xml:space="preserve"> kot pri podaji z dolgim zamahom iznad glave </w:t>
      </w:r>
      <w:r>
        <w:t xml:space="preserve">s tal, le da je izvedeno bolj sunkovito, </w:t>
      </w:r>
      <w:r w:rsidRPr="00665C33">
        <w:rPr>
          <w:color w:val="000000"/>
        </w:rPr>
        <w:t xml:space="preserve">izmet proti vratom </w:t>
      </w:r>
      <w:r>
        <w:rPr>
          <w:color w:val="000000"/>
        </w:rPr>
        <w:t xml:space="preserve">je izrazitejši in </w:t>
      </w:r>
      <w:r w:rsidRPr="00665C33">
        <w:rPr>
          <w:color w:val="000000"/>
        </w:rPr>
        <w:t>žoga ne potuje več v loku, ampak naravnost.</w:t>
      </w:r>
    </w:p>
    <w:p w:rsidR="00D33F0F" w:rsidRDefault="00D33F0F" w:rsidP="00D33F0F">
      <w:pPr>
        <w:pStyle w:val="Odstavekseznama"/>
        <w:numPr>
          <w:ilvl w:val="0"/>
          <w:numId w:val="5"/>
        </w:numPr>
        <w:autoSpaceDE w:val="0"/>
        <w:autoSpaceDN w:val="0"/>
        <w:adjustRightInd w:val="0"/>
        <w:ind w:left="284" w:hanging="142"/>
      </w:pPr>
      <w:r>
        <w:t>Z mesta</w:t>
      </w:r>
    </w:p>
    <w:p w:rsidR="00D33F0F" w:rsidRDefault="00D33F0F" w:rsidP="00D33F0F">
      <w:pPr>
        <w:pStyle w:val="Odstavekseznama"/>
        <w:numPr>
          <w:ilvl w:val="0"/>
          <w:numId w:val="5"/>
        </w:numPr>
        <w:ind w:left="426" w:hanging="142"/>
      </w:pPr>
      <w:r>
        <w:lastRenderedPageBreak/>
        <w:t xml:space="preserve">Strel na vrata </w:t>
      </w:r>
      <w:r w:rsidRPr="00665C33">
        <w:t>naprej imitiramo brez žoge, nato z žogo brez strela in na koncu celotno izvedbo s strelom na vrata.</w:t>
      </w:r>
    </w:p>
    <w:p w:rsidR="00D33F0F" w:rsidRPr="00665C33" w:rsidRDefault="00D33F0F" w:rsidP="00D33F0F">
      <w:pPr>
        <w:pStyle w:val="Odstavekseznama"/>
        <w:numPr>
          <w:ilvl w:val="0"/>
          <w:numId w:val="5"/>
        </w:numPr>
        <w:ind w:left="426" w:hanging="142"/>
      </w:pPr>
      <w:r>
        <w:t xml:space="preserve">Kote vrat označimo (napnemo elastiko). Učenci iz razdalje 7 metrov mečejo na gol (izvajajo kazenski strel); poskušajo zadeti označene kote. </w:t>
      </w:r>
    </w:p>
    <w:p w:rsidR="00D33F0F" w:rsidRDefault="00D33F0F" w:rsidP="00D33F0F">
      <w:pPr>
        <w:pStyle w:val="Odstavekseznama"/>
        <w:numPr>
          <w:ilvl w:val="0"/>
          <w:numId w:val="5"/>
        </w:numPr>
        <w:autoSpaceDE w:val="0"/>
        <w:autoSpaceDN w:val="0"/>
        <w:adjustRightInd w:val="0"/>
        <w:ind w:left="426" w:hanging="142"/>
      </w:pPr>
      <w:r>
        <w:t>Izvajajo kazenski strel; v vratih je vratar.</w:t>
      </w:r>
    </w:p>
    <w:p w:rsidR="00D33F0F" w:rsidRDefault="00D33F0F" w:rsidP="00D33F0F">
      <w:pPr>
        <w:pStyle w:val="Odstavekseznama"/>
        <w:numPr>
          <w:ilvl w:val="0"/>
          <w:numId w:val="5"/>
        </w:numPr>
        <w:autoSpaceDE w:val="0"/>
        <w:autoSpaceDN w:val="0"/>
        <w:adjustRightInd w:val="0"/>
        <w:ind w:left="426" w:hanging="142"/>
      </w:pPr>
      <w:r>
        <w:t>Pri tem učencem predstavimo osnovni položaj vratarja.</w:t>
      </w:r>
    </w:p>
    <w:p w:rsidR="00D33F0F" w:rsidRDefault="00D33F0F" w:rsidP="00D33F0F">
      <w:pPr>
        <w:ind w:left="426"/>
      </w:pPr>
      <w:r w:rsidRPr="00665C33">
        <w:t xml:space="preserve">Vratar stoji nekoliko izven vrat ( 0.5 </w:t>
      </w:r>
      <w:r>
        <w:t>–</w:t>
      </w:r>
      <w:r w:rsidRPr="00665C33">
        <w:t xml:space="preserve"> 1 m ), noge so postavljene v širini ramen in rahlo pokrčene v vseh sklepih, teža je enakomerno razporejena na obe nogi, nekoliko bolj na prednjem delu stopal. Roki sta v odročenju, rahlo pokrčeni v komolčnem sklepu, odprti dlani sta dvignjeni v višino glave ali nekoliko nad njo.</w:t>
      </w:r>
      <w:r>
        <w:t xml:space="preserve"> Vratar mora pozorno spremljati igro in ob strelu na gol hitro reagirati. </w:t>
      </w:r>
    </w:p>
    <w:p w:rsidR="00D33F0F" w:rsidRDefault="00D33F0F" w:rsidP="00D33F0F">
      <w:pPr>
        <w:ind w:left="426"/>
      </w:pPr>
      <w:r>
        <w:t xml:space="preserve">Učence opozorimo, </w:t>
      </w:r>
      <w:r w:rsidRPr="00665C33">
        <w:rPr>
          <w:color w:val="000000"/>
        </w:rPr>
        <w:t xml:space="preserve">da </w:t>
      </w:r>
      <w:r w:rsidRPr="00665C33">
        <w:t>ne smejo meriti vratarju v glavo ali telo.</w:t>
      </w:r>
      <w:r>
        <w:t xml:space="preserve"> </w:t>
      </w:r>
      <w:r w:rsidRPr="00665C33">
        <w:t>Vedno je treba meriti v prazen prostor v vratih, kot so vogali rokometnih vrat, med nogami vratarja in pod prečko.</w:t>
      </w:r>
    </w:p>
    <w:p w:rsidR="00D33F0F" w:rsidRDefault="00D33F0F" w:rsidP="00D33F0F">
      <w:pPr>
        <w:pStyle w:val="Odstavekseznama"/>
        <w:numPr>
          <w:ilvl w:val="0"/>
          <w:numId w:val="5"/>
        </w:numPr>
        <w:ind w:left="284" w:hanging="142"/>
      </w:pPr>
      <w:r>
        <w:t>Z zaletom</w:t>
      </w:r>
    </w:p>
    <w:p w:rsidR="00D33F0F" w:rsidRDefault="00D33F0F" w:rsidP="00D33F0F">
      <w:pPr>
        <w:autoSpaceDE w:val="0"/>
        <w:autoSpaceDN w:val="0"/>
        <w:adjustRightInd w:val="0"/>
        <w:ind w:left="284"/>
        <w:rPr>
          <w:color w:val="000000"/>
        </w:rPr>
      </w:pPr>
      <w:r>
        <w:rPr>
          <w:color w:val="000000"/>
        </w:rPr>
        <w:t xml:space="preserve">Pred izmetom žoge na vrata učenci naredijo še </w:t>
      </w:r>
      <w:proofErr w:type="spellStart"/>
      <w:r>
        <w:rPr>
          <w:color w:val="000000"/>
        </w:rPr>
        <w:t>prisunski</w:t>
      </w:r>
      <w:proofErr w:type="spellEnd"/>
      <w:r>
        <w:rPr>
          <w:color w:val="000000"/>
        </w:rPr>
        <w:t xml:space="preserve"> korak.</w:t>
      </w:r>
    </w:p>
    <w:p w:rsidR="00D33F0F" w:rsidRDefault="00D33F0F" w:rsidP="00D33F0F">
      <w:pPr>
        <w:pStyle w:val="Odstavekseznama"/>
        <w:numPr>
          <w:ilvl w:val="0"/>
          <w:numId w:val="5"/>
        </w:numPr>
        <w:tabs>
          <w:tab w:val="left" w:pos="426"/>
        </w:tabs>
        <w:ind w:left="426" w:hanging="142"/>
      </w:pPr>
      <w:r>
        <w:t xml:space="preserve">Strel na vrata </w:t>
      </w:r>
      <w:r w:rsidRPr="00665C33">
        <w:t xml:space="preserve">naprej imitiramo brez žoge, nato z žogo brez strela in na koncu celotno </w:t>
      </w:r>
      <w:r>
        <w:t xml:space="preserve">  </w:t>
      </w:r>
      <w:r w:rsidRPr="00665C33">
        <w:t>izvedbo s strelom na vrata.</w:t>
      </w:r>
    </w:p>
    <w:p w:rsidR="00D33F0F" w:rsidRDefault="00D33F0F" w:rsidP="00D33F0F">
      <w:pPr>
        <w:pStyle w:val="Odstavekseznama"/>
        <w:numPr>
          <w:ilvl w:val="0"/>
          <w:numId w:val="5"/>
        </w:numPr>
        <w:ind w:left="426" w:hanging="142"/>
      </w:pPr>
      <w:r w:rsidRPr="00665C33">
        <w:t>Učenci so razdeljeni v dve koloni. Izmenično streljajo</w:t>
      </w:r>
      <w:r>
        <w:t xml:space="preserve"> na vrata.</w:t>
      </w:r>
    </w:p>
    <w:p w:rsidR="00D33F0F" w:rsidRDefault="00D33F0F" w:rsidP="00D33F0F">
      <w:pPr>
        <w:ind w:left="426"/>
      </w:pPr>
      <w:r>
        <w:t>Označimo mesto, od kje lahko streljajo. Opozorimo, da merijo v vogale ali pod prečko.</w:t>
      </w:r>
    </w:p>
    <w:p w:rsidR="00B96537" w:rsidRDefault="00B96537"/>
    <w:sectPr w:rsidR="00B96537" w:rsidSect="00907011">
      <w:headerReference w:type="default" r:id="rId6"/>
      <w:pgSz w:w="11906" w:h="16838"/>
      <w:pgMar w:top="426" w:right="1080" w:bottom="1135" w:left="1080" w:header="56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0F" w:rsidRPr="007E4BD2" w:rsidRDefault="002E514D" w:rsidP="007E4BD2">
    <w:pPr>
      <w:rPr>
        <w:sz w:val="2"/>
        <w:szCs w:val="2"/>
      </w:rPr>
    </w:pPr>
  </w:p>
  <w:p w:rsidR="007E4BD2" w:rsidRPr="007E4BD2" w:rsidRDefault="002E514D" w:rsidP="007E4BD2">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796A"/>
    <w:multiLevelType w:val="hybridMultilevel"/>
    <w:tmpl w:val="5300C252"/>
    <w:lvl w:ilvl="0" w:tplc="33546422">
      <w:start w:val="1"/>
      <w:numFmt w:val="bullet"/>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70077"/>
    <w:multiLevelType w:val="hybridMultilevel"/>
    <w:tmpl w:val="EC643A62"/>
    <w:lvl w:ilvl="0" w:tplc="33546422">
      <w:start w:val="1"/>
      <w:numFmt w:val="bullet"/>
      <w:lvlText w:val=""/>
      <w:lvlJc w:val="left"/>
      <w:pPr>
        <w:tabs>
          <w:tab w:val="num" w:pos="284"/>
        </w:tabs>
        <w:ind w:left="284" w:hanging="284"/>
      </w:pPr>
      <w:rPr>
        <w:rFonts w:ascii="Symbol" w:hAnsi="Symbol" w:hint="default"/>
      </w:rPr>
    </w:lvl>
    <w:lvl w:ilvl="1" w:tplc="C2CA56A8">
      <w:start w:val="1"/>
      <w:numFmt w:val="bullet"/>
      <w:lvlText w:val="­"/>
      <w:lvlJc w:val="left"/>
      <w:pPr>
        <w:tabs>
          <w:tab w:val="num" w:pos="284"/>
        </w:tabs>
        <w:ind w:left="284" w:hanging="284"/>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30AD5"/>
    <w:multiLevelType w:val="hybridMultilevel"/>
    <w:tmpl w:val="85B86CFE"/>
    <w:lvl w:ilvl="0" w:tplc="174E9502">
      <w:start w:val="1"/>
      <w:numFmt w:val="bullet"/>
      <w:lvlText w:val=""/>
      <w:lvlJc w:val="left"/>
      <w:pPr>
        <w:tabs>
          <w:tab w:val="num" w:pos="284"/>
        </w:tabs>
        <w:ind w:left="284" w:hanging="284"/>
      </w:pPr>
      <w:rPr>
        <w:rFonts w:ascii="Symbol" w:hAnsi="Symbol" w:hint="default"/>
      </w:rPr>
    </w:lvl>
    <w:lvl w:ilvl="1" w:tplc="33546422">
      <w:start w:val="1"/>
      <w:numFmt w:val="bullet"/>
      <w:lvlText w:val=""/>
      <w:lvlJc w:val="left"/>
      <w:pPr>
        <w:tabs>
          <w:tab w:val="num" w:pos="1364"/>
        </w:tabs>
        <w:ind w:left="1364" w:hanging="284"/>
      </w:pPr>
      <w:rPr>
        <w:rFonts w:ascii="Symbol" w:hAnsi="Symbol" w:hint="default"/>
      </w:rPr>
    </w:lvl>
    <w:lvl w:ilvl="2" w:tplc="4D0E696A">
      <w:start w:val="1"/>
      <w:numFmt w:val="bullet"/>
      <w:lvlText w:val="­"/>
      <w:lvlJc w:val="left"/>
      <w:pPr>
        <w:tabs>
          <w:tab w:val="num" w:pos="284"/>
        </w:tabs>
        <w:ind w:left="284" w:hanging="284"/>
      </w:pPr>
      <w:rPr>
        <w:rFonts w:ascii="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C47AE"/>
    <w:multiLevelType w:val="hybridMultilevel"/>
    <w:tmpl w:val="E75EA9AA"/>
    <w:lvl w:ilvl="0" w:tplc="CADE2FD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0B4745"/>
    <w:multiLevelType w:val="hybridMultilevel"/>
    <w:tmpl w:val="A808CD4E"/>
    <w:lvl w:ilvl="0" w:tplc="F0B2A67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0F"/>
    <w:rsid w:val="002E514D"/>
    <w:rsid w:val="00B96537"/>
    <w:rsid w:val="00C275AF"/>
    <w:rsid w:val="00D33F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A26F"/>
  <w15:chartTrackingRefBased/>
  <w15:docId w15:val="{3E9541AB-E75A-4671-94EB-81518134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3F0F"/>
    <w:pPr>
      <w:spacing w:after="0" w:line="240" w:lineRule="auto"/>
    </w:pPr>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33F0F"/>
    <w:pPr>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Pages>
  <Words>468</Words>
  <Characters>2674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2020-04-13T08:59:00Z</dcterms:created>
  <dcterms:modified xsi:type="dcterms:W3CDTF">2020-04-13T17:37:00Z</dcterms:modified>
</cp:coreProperties>
</file>